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CF" w:rsidRPr="00396184" w:rsidRDefault="004268CF" w:rsidP="004268CF">
      <w:pPr>
        <w:pStyle w:val="Zv-Titlereport"/>
      </w:pPr>
      <w:r w:rsidRPr="00396184">
        <w:t>СВЧ ПЛАЗМЕННЫЙ ФАКЕЛ ПРИ АТМОСФЕРНОМ ДАВЛЕНИИ В ТЕХНОЛОГИИ CVD СИНТЕЗА АЛМАЗА</w:t>
      </w:r>
    </w:p>
    <w:p w:rsidR="004268CF" w:rsidRPr="00971735" w:rsidRDefault="004268CF" w:rsidP="004268CF">
      <w:pPr>
        <w:pStyle w:val="Zv-Author"/>
        <w:rPr>
          <w:sz w:val="28"/>
          <w:szCs w:val="28"/>
        </w:rPr>
      </w:pPr>
      <w:r w:rsidRPr="000C490C">
        <w:t>Н</w:t>
      </w:r>
      <w:r w:rsidRPr="00971735">
        <w:t>.</w:t>
      </w:r>
      <w:r w:rsidRPr="000C490C">
        <w:t>Р</w:t>
      </w:r>
      <w:r>
        <w:t>.</w:t>
      </w:r>
      <w:r w:rsidRPr="004268CF">
        <w:t xml:space="preserve"> </w:t>
      </w:r>
      <w:r w:rsidRPr="000C490C">
        <w:t>Арутюнян</w:t>
      </w:r>
      <w:r w:rsidRPr="00971735">
        <w:rPr>
          <w:vertAlign w:val="superscript"/>
        </w:rPr>
        <w:t>1,2</w:t>
      </w:r>
      <w:r w:rsidRPr="00971735">
        <w:t>,</w:t>
      </w:r>
      <w:r>
        <w:t xml:space="preserve"> </w:t>
      </w:r>
      <w:r w:rsidRPr="000C490C">
        <w:t>А</w:t>
      </w:r>
      <w:r w:rsidRPr="00971735">
        <w:t>.</w:t>
      </w:r>
      <w:r w:rsidRPr="000C490C">
        <w:t>А</w:t>
      </w:r>
      <w:r w:rsidRPr="00971735">
        <w:t>.</w:t>
      </w:r>
      <w:r>
        <w:t xml:space="preserve"> </w:t>
      </w:r>
      <w:r w:rsidRPr="000C490C">
        <w:t>Летунов</w:t>
      </w:r>
      <w:r w:rsidRPr="00971735">
        <w:rPr>
          <w:vertAlign w:val="superscript"/>
        </w:rPr>
        <w:t>1</w:t>
      </w:r>
      <w:r w:rsidRPr="00971735">
        <w:t xml:space="preserve">, </w:t>
      </w:r>
      <w:r w:rsidRPr="000C490C">
        <w:t>Н</w:t>
      </w:r>
      <w:r w:rsidRPr="00971735">
        <w:t>.</w:t>
      </w:r>
      <w:r w:rsidRPr="000C490C">
        <w:t>А</w:t>
      </w:r>
      <w:r w:rsidRPr="00971735">
        <w:t>.</w:t>
      </w:r>
      <w:r>
        <w:t xml:space="preserve"> </w:t>
      </w:r>
      <w:r w:rsidRPr="000C490C">
        <w:t>Лукина</w:t>
      </w:r>
      <w:r w:rsidRPr="00971735">
        <w:rPr>
          <w:vertAlign w:val="superscript"/>
        </w:rPr>
        <w:t>1</w:t>
      </w:r>
      <w:r w:rsidRPr="00971735">
        <w:t xml:space="preserve">, </w:t>
      </w:r>
      <w:r>
        <w:t>Н</w:t>
      </w:r>
      <w:r w:rsidRPr="00971735">
        <w:t>.</w:t>
      </w:r>
      <w:r>
        <w:t>С. Петровский</w:t>
      </w:r>
      <w:r>
        <w:rPr>
          <w:vertAlign w:val="superscript"/>
        </w:rPr>
        <w:t>3</w:t>
      </w:r>
      <w:r>
        <w:t xml:space="preserve">, </w:t>
      </w:r>
      <w:r w:rsidRPr="000C490C">
        <w:t>К</w:t>
      </w:r>
      <w:r w:rsidRPr="00971735">
        <w:t>.</w:t>
      </w:r>
      <w:r w:rsidRPr="000C490C">
        <w:t>Ф</w:t>
      </w:r>
      <w:r w:rsidRPr="00971735">
        <w:t xml:space="preserve">. </w:t>
      </w:r>
      <w:r w:rsidRPr="000C490C">
        <w:t>Сергейчев</w:t>
      </w:r>
      <w:r w:rsidRPr="00971735">
        <w:rPr>
          <w:vertAlign w:val="superscript"/>
        </w:rPr>
        <w:t>1</w:t>
      </w:r>
    </w:p>
    <w:p w:rsidR="004268CF" w:rsidRDefault="004268CF" w:rsidP="004268CF">
      <w:pPr>
        <w:pStyle w:val="Zv-Organization"/>
      </w:pPr>
      <w:r w:rsidRPr="004943FC">
        <w:rPr>
          <w:vertAlign w:val="superscript"/>
        </w:rPr>
        <w:t>1</w:t>
      </w:r>
      <w:r w:rsidRPr="005427D5">
        <w:t>Институт общей физики им.</w:t>
      </w:r>
      <w:r>
        <w:t xml:space="preserve"> </w:t>
      </w:r>
      <w:r w:rsidRPr="005427D5">
        <w:t>А.М.Прохорова, Москва, Россия</w:t>
      </w:r>
      <w:r>
        <w:t xml:space="preserve">, </w:t>
      </w:r>
      <w:hyperlink r:id="rId7" w:history="1">
        <w:r w:rsidRPr="000D625F">
          <w:rPr>
            <w:rStyle w:val="a8"/>
            <w:lang w:val="en-US"/>
          </w:rPr>
          <w:t>k</w:t>
        </w:r>
        <w:r w:rsidRPr="009D1877">
          <w:rPr>
            <w:rStyle w:val="a8"/>
          </w:rPr>
          <w:t>-</w:t>
        </w:r>
        <w:r w:rsidRPr="000D625F">
          <w:rPr>
            <w:rStyle w:val="a8"/>
            <w:lang w:val="en-US"/>
          </w:rPr>
          <w:t>sergeichev</w:t>
        </w:r>
        <w:r w:rsidRPr="009D1877">
          <w:rPr>
            <w:rStyle w:val="a8"/>
          </w:rPr>
          <w:t>@</w:t>
        </w:r>
        <w:r w:rsidRPr="000D625F">
          <w:rPr>
            <w:rStyle w:val="a8"/>
            <w:lang w:val="en-US"/>
          </w:rPr>
          <w:t>yandex</w:t>
        </w:r>
        <w:r w:rsidRPr="009D1877">
          <w:rPr>
            <w:rStyle w:val="a8"/>
          </w:rPr>
          <w:t>.</w:t>
        </w:r>
        <w:r w:rsidRPr="000D625F">
          <w:rPr>
            <w:rStyle w:val="a8"/>
            <w:lang w:val="en-US"/>
          </w:rPr>
          <w:t>ru</w:t>
        </w:r>
      </w:hyperlink>
      <w:r w:rsidRPr="009D1877">
        <w:t>,</w:t>
      </w:r>
      <w:r w:rsidRPr="004268CF">
        <w:br/>
      </w:r>
      <w:r w:rsidRPr="00A138E5">
        <w:t xml:space="preserve">    </w:t>
      </w:r>
      <w:r w:rsidRPr="009D1877">
        <w:t xml:space="preserve"> </w:t>
      </w:r>
      <w:hyperlink r:id="rId8" w:history="1">
        <w:r w:rsidRPr="000D625F">
          <w:rPr>
            <w:rStyle w:val="a8"/>
            <w:lang w:val="en-US"/>
          </w:rPr>
          <w:t>let</w:t>
        </w:r>
        <w:r w:rsidRPr="009D1877">
          <w:rPr>
            <w:rStyle w:val="a8"/>
          </w:rPr>
          <w:t>@</w:t>
        </w:r>
        <w:r w:rsidRPr="000D625F">
          <w:rPr>
            <w:rStyle w:val="a8"/>
            <w:lang w:val="en-US"/>
          </w:rPr>
          <w:t>fpl</w:t>
        </w:r>
        <w:r w:rsidRPr="009D1877">
          <w:rPr>
            <w:rStyle w:val="a8"/>
          </w:rPr>
          <w:t>.</w:t>
        </w:r>
        <w:r w:rsidRPr="000D625F">
          <w:rPr>
            <w:rStyle w:val="a8"/>
            <w:lang w:val="en-US"/>
          </w:rPr>
          <w:t>gpi</w:t>
        </w:r>
        <w:r w:rsidRPr="009D1877">
          <w:rPr>
            <w:rStyle w:val="a8"/>
          </w:rPr>
          <w:t>.</w:t>
        </w:r>
        <w:r w:rsidRPr="000D625F">
          <w:rPr>
            <w:rStyle w:val="a8"/>
            <w:lang w:val="en-US"/>
          </w:rPr>
          <w:t>ru</w:t>
        </w:r>
      </w:hyperlink>
      <w:r w:rsidRPr="004943FC">
        <w:br/>
      </w:r>
      <w:r w:rsidRPr="004943FC">
        <w:rPr>
          <w:vertAlign w:val="superscript"/>
        </w:rPr>
        <w:t>2</w:t>
      </w:r>
      <w:r w:rsidRPr="005427D5">
        <w:t>Национальный исследовательский ядерный университет МИФИ, Москва, Россия</w:t>
      </w:r>
      <w:r w:rsidRPr="004943FC">
        <w:br/>
      </w:r>
      <w:r w:rsidRPr="004943FC">
        <w:rPr>
          <w:vertAlign w:val="superscript"/>
        </w:rPr>
        <w:t>3</w:t>
      </w:r>
      <w:r w:rsidRPr="00FE4046">
        <w:t>Московский Государственный Те</w:t>
      </w:r>
      <w:r>
        <w:t>х</w:t>
      </w:r>
      <w:r w:rsidRPr="00FE4046">
        <w:t>нический университет им. Н.Э.Баумана</w:t>
      </w:r>
    </w:p>
    <w:p w:rsidR="004268CF" w:rsidRDefault="004268CF" w:rsidP="004268CF">
      <w:pPr>
        <w:pStyle w:val="Zv-bodyreport"/>
      </w:pPr>
      <w:r>
        <w:t xml:space="preserve">СВЧ </w:t>
      </w:r>
      <w:r w:rsidRPr="007D142C">
        <w:t>плазменн</w:t>
      </w:r>
      <w:r>
        <w:t>ый</w:t>
      </w:r>
      <w:r w:rsidRPr="00396184">
        <w:t xml:space="preserve"> </w:t>
      </w:r>
      <w:r>
        <w:t>факел</w:t>
      </w:r>
      <w:r w:rsidRPr="007D142C">
        <w:t xml:space="preserve"> </w:t>
      </w:r>
      <w:r>
        <w:t xml:space="preserve">при атмосферном давлении </w:t>
      </w:r>
      <w:r w:rsidRPr="00FB0267">
        <w:t xml:space="preserve">[1] </w:t>
      </w:r>
      <w:r>
        <w:t>–</w:t>
      </w:r>
      <w:r w:rsidRPr="00075B15">
        <w:t xml:space="preserve"> </w:t>
      </w:r>
      <w:r w:rsidRPr="007D142C">
        <w:t>перспективн</w:t>
      </w:r>
      <w:r>
        <w:t>ый инструмент для С</w:t>
      </w:r>
      <w:r>
        <w:rPr>
          <w:lang w:val="en-US"/>
        </w:rPr>
        <w:t>VD</w:t>
      </w:r>
      <w:r>
        <w:t xml:space="preserve"> доращивания </w:t>
      </w:r>
      <w:r w:rsidRPr="007D142C">
        <w:t xml:space="preserve">монокристаллов </w:t>
      </w:r>
      <w:r>
        <w:t xml:space="preserve">алмаза, получаемых методом </w:t>
      </w:r>
      <w:r w:rsidRPr="007D142C">
        <w:t xml:space="preserve">HPHT. Самосжатая форма плазменного факела в газовой струе при атмосферном давлении  имеет вид узкого шнура диаметром </w:t>
      </w:r>
      <w:r w:rsidRPr="007D142C">
        <w:sym w:font="Symbol" w:char="F07E"/>
      </w:r>
      <w:r w:rsidRPr="007D142C">
        <w:t xml:space="preserve">0,2 см, длиной </w:t>
      </w:r>
      <w:r w:rsidRPr="007D142C">
        <w:sym w:font="Symbol" w:char="F07E"/>
      </w:r>
      <w:r w:rsidRPr="007D142C">
        <w:t xml:space="preserve">3 см, с высокой плотностью </w:t>
      </w:r>
      <w:r>
        <w:t xml:space="preserve">поглощаемой </w:t>
      </w:r>
      <w:r w:rsidRPr="007D142C">
        <w:t>СВЧ мощности ≤10</w:t>
      </w:r>
      <w:r w:rsidRPr="007D142C">
        <w:rPr>
          <w:vertAlign w:val="superscript"/>
        </w:rPr>
        <w:t>4</w:t>
      </w:r>
      <w:r w:rsidRPr="007D142C">
        <w:t xml:space="preserve"> Вт/см</w:t>
      </w:r>
      <w:r w:rsidRPr="007D142C">
        <w:rPr>
          <w:vertAlign w:val="superscript"/>
        </w:rPr>
        <w:t>3</w:t>
      </w:r>
      <w:r>
        <w:t xml:space="preserve">, </w:t>
      </w:r>
      <w:r w:rsidRPr="007D142C">
        <w:t xml:space="preserve">подобно плазменной дуге </w:t>
      </w:r>
      <w:r>
        <w:t>постоянного тока.</w:t>
      </w:r>
      <w:r w:rsidRPr="007D142C">
        <w:t xml:space="preserve"> </w:t>
      </w:r>
      <w:r>
        <w:t xml:space="preserve">В отличие от дуги, СВЧ факел – безэлектродный разряд с емкостной связью с источником СВЧ энергии. Плазма факела не загрязнена продуктами распыления электродов. Встретившись с препятствием в виде доращиваемого кристалла или подложки с затравками, низкотемпературная плазма факела обтекает его, производя осаждение. В работе методом оптической эмиссионной спектроскопии изучались характеристики плазмы СВЧ-факела в смеси рабочих газов: </w:t>
      </w:r>
      <w:r>
        <w:rPr>
          <w:lang w:val="en-US"/>
        </w:rPr>
        <w:t>Ar</w:t>
      </w:r>
      <w:r>
        <w:t xml:space="preserve"> (плазмообразующий газ), </w:t>
      </w:r>
      <w:r>
        <w:rPr>
          <w:lang w:val="en-US"/>
        </w:rPr>
        <w:t>H</w:t>
      </w:r>
      <w:r w:rsidRPr="00C40D40">
        <w:rPr>
          <w:vertAlign w:val="subscript"/>
        </w:rPr>
        <w:t>2</w:t>
      </w:r>
      <w:r>
        <w:t xml:space="preserve"> (атомарный водород</w:t>
      </w:r>
      <w:r w:rsidRPr="002975AB">
        <w:t xml:space="preserve"> </w:t>
      </w:r>
      <w:r>
        <w:t xml:space="preserve">служит для избирательного удаления неалмазных фаз углерода) и </w:t>
      </w:r>
      <w:r>
        <w:rPr>
          <w:lang w:val="en-US"/>
        </w:rPr>
        <w:t>CH</w:t>
      </w:r>
      <w:r w:rsidRPr="002975AB">
        <w:rPr>
          <w:vertAlign w:val="subscript"/>
        </w:rPr>
        <w:t>4</w:t>
      </w:r>
      <w:r>
        <w:t xml:space="preserve"> (носитель углерода) в соотношении 5:1:0,2, соответственно. </w:t>
      </w:r>
    </w:p>
    <w:p w:rsidR="004268CF" w:rsidRPr="00A442D8" w:rsidRDefault="004268CF" w:rsidP="004268CF">
      <w:pPr>
        <w:pStyle w:val="Zv-bodyreport"/>
      </w:pPr>
      <w:r>
        <w:t>По эмиссионным спектрам атомов и по вращательному спектру димера углерода С</w:t>
      </w:r>
      <w:r>
        <w:rPr>
          <w:vertAlign w:val="subscript"/>
        </w:rPr>
        <w:t>2</w:t>
      </w:r>
      <w:r>
        <w:t xml:space="preserve">, в зоне роста алмаза, определялись температура и концентрация электронов плазмы факела и газовая температура. Для спектрального мониторинга процесса использовались широкодиапазонные спектрометры с разрешением от 10 до 0.3 нм. Электронная температура оцененная по линиям атома углерода </w:t>
      </w:r>
      <w:r w:rsidRPr="00E80B11">
        <w:t>~0.7</w:t>
      </w:r>
      <w:r>
        <w:t xml:space="preserve"> эВ.</w:t>
      </w:r>
    </w:p>
    <w:p w:rsidR="004268CF" w:rsidRDefault="004268CF" w:rsidP="004268CF">
      <w:pPr>
        <w:pStyle w:val="Zv-bodyreport"/>
      </w:pPr>
      <w:r>
        <w:t>При</w:t>
      </w:r>
      <w:r w:rsidRPr="00EC4440">
        <w:t xml:space="preserve"> измерени</w:t>
      </w:r>
      <w:r>
        <w:t>и</w:t>
      </w:r>
      <w:r w:rsidRPr="00EC4440">
        <w:t xml:space="preserve"> </w:t>
      </w:r>
      <w:r>
        <w:t>некоторых</w:t>
      </w:r>
      <w:r w:rsidRPr="00EC4440">
        <w:t xml:space="preserve"> атомных линий и молекулярных полос использовался </w:t>
      </w:r>
      <w:r>
        <w:rPr>
          <w:lang w:val="en-US"/>
        </w:rPr>
        <w:t>c</w:t>
      </w:r>
      <w:r w:rsidRPr="00EC4440">
        <w:t xml:space="preserve">пектрометр </w:t>
      </w:r>
      <w:r>
        <w:t>с р</w:t>
      </w:r>
      <w:r w:rsidRPr="00EC4440">
        <w:t>азрешение</w:t>
      </w:r>
      <w:r>
        <w:t>м</w:t>
      </w:r>
      <w:r w:rsidRPr="00EC4440">
        <w:t xml:space="preserve"> 0,04 nm, относительное отверстие </w:t>
      </w:r>
      <w:r w:rsidRPr="009758B4">
        <w:t>1</w:t>
      </w:r>
      <w:r w:rsidRPr="00EC4440">
        <w:t xml:space="preserve">:5, фокусные расстояния зеркальных объективов </w:t>
      </w:r>
      <w:smartTag w:uri="urn:schemas-microsoft-com:office:smarttags" w:element="metricconverter">
        <w:smartTagPr>
          <w:attr w:name="ProductID" w:val="600 мм"/>
        </w:smartTagPr>
        <w:r w:rsidRPr="00EC4440">
          <w:t>600 мм</w:t>
        </w:r>
      </w:smartTag>
      <w:r w:rsidRPr="00EC4440">
        <w:t>, дифракционная решетка 1200 штр/мм, работа</w:t>
      </w:r>
      <w:r>
        <w:t xml:space="preserve">ющий </w:t>
      </w:r>
      <w:r w:rsidRPr="00EC4440">
        <w:t>в I порядке.</w:t>
      </w:r>
      <w:r>
        <w:t xml:space="preserve"> </w:t>
      </w:r>
      <w:r w:rsidRPr="00EC4440">
        <w:t xml:space="preserve">Полученные ширины линии </w:t>
      </w:r>
      <w:r w:rsidRPr="00EC4440">
        <w:rPr>
          <w:lang w:val="en-US"/>
        </w:rPr>
        <w:t>H</w:t>
      </w:r>
      <w:r w:rsidRPr="00EC4440">
        <w:rPr>
          <w:rFonts w:ascii="Symbol" w:hAnsi="Symbol"/>
          <w:lang w:val="en-US"/>
        </w:rPr>
        <w:t></w:t>
      </w:r>
      <w:r w:rsidRPr="00EC4440">
        <w:t xml:space="preserve"> соответствуют величинам электронной плотности </w:t>
      </w:r>
      <w:r w:rsidRPr="009758B4">
        <w:t>(</w:t>
      </w:r>
      <w:r w:rsidRPr="00EC4440">
        <w:t>1-3</w:t>
      </w:r>
      <w:r w:rsidRPr="009758B4">
        <w:t>)</w:t>
      </w:r>
      <w:r w:rsidRPr="00EC4440">
        <w:t xml:space="preserve"> </w:t>
      </w:r>
      <w:r>
        <w:sym w:font="Symbol" w:char="F0B4"/>
      </w:r>
      <w:r w:rsidRPr="00EC4440">
        <w:t>10</w:t>
      </w:r>
      <w:r w:rsidRPr="00EC4440">
        <w:rPr>
          <w:vertAlign w:val="superscript"/>
        </w:rPr>
        <w:t xml:space="preserve">15 </w:t>
      </w:r>
      <w:r w:rsidRPr="00EC4440">
        <w:t>см</w:t>
      </w:r>
      <w:r w:rsidRPr="00EC4440">
        <w:rPr>
          <w:vertAlign w:val="superscript"/>
        </w:rPr>
        <w:t>-3</w:t>
      </w:r>
      <w:r w:rsidRPr="00EC4440">
        <w:t>.</w:t>
      </w:r>
      <w:r>
        <w:t xml:space="preserve"> Т</w:t>
      </w:r>
      <w:r w:rsidRPr="00EC4440">
        <w:t>емператур</w:t>
      </w:r>
      <w:r>
        <w:t>а</w:t>
      </w:r>
      <w:r w:rsidRPr="00EC4440">
        <w:t xml:space="preserve"> </w:t>
      </w:r>
      <w:r>
        <w:t>газовой</w:t>
      </w:r>
      <w:r w:rsidRPr="00EC4440">
        <w:t xml:space="preserve"> смеси в зоне роста алмазных слоев определ</w:t>
      </w:r>
      <w:r>
        <w:t xml:space="preserve">ялась по </w:t>
      </w:r>
      <w:r w:rsidRPr="00EC4440">
        <w:t>спектр</w:t>
      </w:r>
      <w:r>
        <w:t>у излучения</w:t>
      </w:r>
      <w:r w:rsidRPr="00EC4440">
        <w:t xml:space="preserve"> P</w:t>
      </w:r>
      <w:r w:rsidRPr="00EC4440">
        <w:rPr>
          <w:vertAlign w:val="subscript"/>
        </w:rPr>
        <w:t>22</w:t>
      </w:r>
      <w:r w:rsidRPr="00EC4440">
        <w:t xml:space="preserve"> ветв</w:t>
      </w:r>
      <w:r>
        <w:t>и</w:t>
      </w:r>
      <w:r w:rsidRPr="00EC4440">
        <w:t xml:space="preserve"> колебательной полосы 0-0 электронного перехода </w:t>
      </w:r>
      <w:r w:rsidRPr="00EC4440">
        <w:rPr>
          <w:lang w:val="en-US"/>
        </w:rPr>
        <w:t>d</w:t>
      </w:r>
      <w:r w:rsidRPr="00EC4440">
        <w:rPr>
          <w:vertAlign w:val="superscript"/>
        </w:rPr>
        <w:t>3</w:t>
      </w:r>
      <w:r w:rsidRPr="00EC4440">
        <w:t>П</w:t>
      </w:r>
      <w:r w:rsidRPr="00EC4440">
        <w:rPr>
          <w:vertAlign w:val="subscript"/>
          <w:lang w:val="en-US"/>
        </w:rPr>
        <w:t>g</w:t>
      </w:r>
      <w:r w:rsidRPr="00EC4440">
        <w:t xml:space="preserve"> – </w:t>
      </w:r>
      <w:r w:rsidRPr="00EC4440">
        <w:rPr>
          <w:lang w:val="en-US"/>
        </w:rPr>
        <w:t>a</w:t>
      </w:r>
      <w:r w:rsidRPr="00EC4440">
        <w:rPr>
          <w:vertAlign w:val="superscript"/>
        </w:rPr>
        <w:t>3</w:t>
      </w:r>
      <w:r w:rsidRPr="00EC4440">
        <w:t>П</w:t>
      </w:r>
      <w:r w:rsidRPr="00EC4440">
        <w:rPr>
          <w:vertAlign w:val="subscript"/>
          <w:lang w:val="en-US"/>
        </w:rPr>
        <w:t>u</w:t>
      </w:r>
      <w:r w:rsidRPr="00EC4440">
        <w:rPr>
          <w:vertAlign w:val="subscript"/>
        </w:rPr>
        <w:t xml:space="preserve"> </w:t>
      </w:r>
      <w:r w:rsidRPr="00EC4440">
        <w:t>[</w:t>
      </w:r>
      <w:r>
        <w:t>2</w:t>
      </w:r>
      <w:r w:rsidRPr="00BD535E">
        <w:t>,3</w:t>
      </w:r>
      <w:r>
        <w:t>]</w:t>
      </w:r>
      <w:r w:rsidRPr="00EC4440">
        <w:t xml:space="preserve"> </w:t>
      </w:r>
      <w:r>
        <w:t>от</w:t>
      </w:r>
      <w:r w:rsidRPr="00EC4440">
        <w:t xml:space="preserve"> </w:t>
      </w:r>
      <w:r>
        <w:t>к</w:t>
      </w:r>
      <w:r w:rsidRPr="00EC4440">
        <w:t>ант</w:t>
      </w:r>
      <w:r>
        <w:t>а</w:t>
      </w:r>
      <w:r w:rsidRPr="00EC4440">
        <w:t xml:space="preserve"> полосы 0-0 – 516,52 нм,</w:t>
      </w:r>
      <w:r>
        <w:t xml:space="preserve"> до канта полосы</w:t>
      </w:r>
      <w:r w:rsidRPr="00EC4440">
        <w:t xml:space="preserve"> </w:t>
      </w:r>
      <w:r>
        <w:t xml:space="preserve">1-1 </w:t>
      </w:r>
      <w:r w:rsidRPr="00EC4440">
        <w:t>– 512,95 нм.</w:t>
      </w:r>
      <w:r w:rsidRPr="00FD5D0A">
        <w:t xml:space="preserve"> </w:t>
      </w:r>
      <w:r>
        <w:t>Температура, определенная по</w:t>
      </w:r>
      <w:r w:rsidRPr="00EC4440">
        <w:t xml:space="preserve"> наклону Больцмановск</w:t>
      </w:r>
      <w:r>
        <w:t>ого</w:t>
      </w:r>
      <w:r w:rsidRPr="00EC4440">
        <w:t xml:space="preserve"> график</w:t>
      </w:r>
      <w:r>
        <w:t>а</w:t>
      </w:r>
      <w:r w:rsidRPr="00EC4440">
        <w:t xml:space="preserve"> в координатах </w:t>
      </w:r>
      <w:r w:rsidRPr="00E80B11">
        <w:rPr>
          <w:rStyle w:val="Zv-formula0"/>
        </w:rPr>
        <w:t>:Ln(IJ’J”/SJ’J”);  1,44*J’(J’+1)B</w:t>
      </w:r>
      <w:r w:rsidRPr="00A138E5">
        <w:rPr>
          <w:rStyle w:val="Zv-formula0"/>
          <w:vertAlign w:val="subscript"/>
        </w:rPr>
        <w:t>up</w:t>
      </w:r>
      <w:r w:rsidRPr="00E80B11">
        <w:rPr>
          <w:rStyle w:val="Zv-formula0"/>
        </w:rPr>
        <w:t xml:space="preserve"> </w:t>
      </w:r>
      <w:r w:rsidRPr="00EC4440">
        <w:t xml:space="preserve">, </w:t>
      </w:r>
      <w:r>
        <w:t xml:space="preserve">составила </w:t>
      </w:r>
      <w:r w:rsidRPr="00EC4440">
        <w:t>3400</w:t>
      </w:r>
      <w:r w:rsidRPr="009758B4">
        <w:t xml:space="preserve"> </w:t>
      </w:r>
      <w:r>
        <w:sym w:font="Symbol" w:char="F0B1"/>
      </w:r>
      <w:r w:rsidRPr="009758B4">
        <w:t xml:space="preserve"> </w:t>
      </w:r>
      <w:r>
        <w:t>3</w:t>
      </w:r>
      <w:r w:rsidR="00A138E5" w:rsidRPr="00A138E5">
        <w:t>0</w:t>
      </w:r>
      <w:r w:rsidRPr="00EC4440">
        <w:t>0К</w:t>
      </w:r>
      <w:r>
        <w:t xml:space="preserve">. </w:t>
      </w:r>
    </w:p>
    <w:p w:rsidR="004268CF" w:rsidRPr="00BF5E39" w:rsidRDefault="004268CF" w:rsidP="004268CF">
      <w:pPr>
        <w:pStyle w:val="Zv-bodyreport"/>
      </w:pPr>
      <w:r>
        <w:t>Получены результаты как по осаждению алмазных поликристаллических микро- и нано пленок, так и по доращиванию алмазных монокристаллов.</w:t>
      </w:r>
    </w:p>
    <w:p w:rsidR="004268CF" w:rsidRPr="007A229A" w:rsidRDefault="004268CF" w:rsidP="004268CF">
      <w:pPr>
        <w:pStyle w:val="Zv-TitleReferences-ru"/>
      </w:pPr>
      <w:r>
        <w:t>Литература.</w:t>
      </w:r>
    </w:p>
    <w:p w:rsidR="004268CF" w:rsidRPr="00446A27" w:rsidRDefault="004268CF" w:rsidP="004268CF">
      <w:pPr>
        <w:pStyle w:val="Zv-References-ru"/>
      </w:pPr>
      <w:r w:rsidRPr="00A138E5">
        <w:rPr>
          <w:lang w:val="en-US"/>
        </w:rPr>
        <w:t>M. Leins, M. Walker, A. Schulz, U. Schumacher and U. Stroth Spectroscopic investigation of a microwavegenerated atmospheric pressure plasma torch</w:t>
      </w:r>
      <w:r w:rsidRPr="00A138E5">
        <w:rPr>
          <w:rFonts w:ascii="TimesLTStd-Roman" w:hAnsi="TimesLTStd-Roman" w:cs="TimesLTStd-Roman"/>
          <w:sz w:val="18"/>
          <w:szCs w:val="18"/>
          <w:lang w:val="en-US"/>
        </w:rPr>
        <w:t xml:space="preserve"> </w:t>
      </w:r>
      <w:r w:rsidRPr="00A138E5">
        <w:rPr>
          <w:rFonts w:ascii="TimesLTStd-Italic" w:hAnsi="TimesLTStd-Italic" w:cs="TimesLTStd-Italic"/>
          <w:iCs/>
          <w:lang w:val="en-US"/>
        </w:rPr>
        <w:t>Contrib.</w:t>
      </w:r>
      <w:r w:rsidRPr="00A138E5">
        <w:rPr>
          <w:rFonts w:cs="TimesLTStd-Italic"/>
          <w:iCs/>
          <w:lang w:val="en-US"/>
        </w:rPr>
        <w:t xml:space="preserve"> </w:t>
      </w:r>
      <w:r w:rsidRPr="001800EE">
        <w:rPr>
          <w:rFonts w:ascii="TimesLTStd-Italic" w:hAnsi="TimesLTStd-Italic" w:cs="TimesLTStd-Italic"/>
          <w:iCs/>
        </w:rPr>
        <w:t xml:space="preserve">Plasma Phys. </w:t>
      </w:r>
      <w:r w:rsidRPr="001800EE">
        <w:rPr>
          <w:rFonts w:ascii="TimesLTStd-Bold" w:hAnsi="TimesLTStd-Bold" w:cs="TimesLTStd-Bold"/>
        </w:rPr>
        <w:t xml:space="preserve">52 </w:t>
      </w:r>
      <w:r w:rsidRPr="001800EE">
        <w:rPr>
          <w:rFonts w:cs="TimesLTStd-Bold"/>
        </w:rPr>
        <w:t>(</w:t>
      </w:r>
      <w:r w:rsidRPr="001800EE">
        <w:t xml:space="preserve">2012) </w:t>
      </w:r>
      <w:r w:rsidRPr="001800EE">
        <w:rPr>
          <w:rFonts w:ascii="TimesLTStd-Roman" w:hAnsi="TimesLTStd-Roman" w:cs="TimesLTStd-Roman"/>
        </w:rPr>
        <w:t>615</w:t>
      </w:r>
      <w:r w:rsidRPr="001800EE">
        <w:rPr>
          <w:rFonts w:ascii="STIXGeneral-Regular" w:hAnsi="STIXGeneral-Regular" w:cs="STIXGeneral-Regular"/>
        </w:rPr>
        <w:t>–</w:t>
      </w:r>
      <w:r w:rsidRPr="00D11544">
        <w:rPr>
          <w:rFonts w:ascii="STIXGeneral-Regular" w:hAnsi="STIXGeneral-Regular" w:cs="STIXGeneral-Regular"/>
        </w:rPr>
        <w:t>6</w:t>
      </w:r>
      <w:r w:rsidRPr="00D11544">
        <w:rPr>
          <w:rFonts w:ascii="TimesLTStd-Roman" w:hAnsi="TimesLTStd-Roman" w:cs="TimesLTStd-Roman"/>
        </w:rPr>
        <w:t>28</w:t>
      </w:r>
      <w:r>
        <w:rPr>
          <w:rFonts w:ascii="TimesLTStd-Roman" w:hAnsi="TimesLTStd-Roman" w:cs="TimesLTStd-Roman"/>
        </w:rPr>
        <w:t>.</w:t>
      </w:r>
    </w:p>
    <w:p w:rsidR="004268CF" w:rsidRDefault="004268CF" w:rsidP="004268CF">
      <w:pPr>
        <w:pStyle w:val="Zv-References-ru"/>
      </w:pPr>
      <w:r w:rsidRPr="00A138E5">
        <w:rPr>
          <w:lang w:val="en-US" w:bidi="th-TH"/>
        </w:rPr>
        <w:t>X. Duten, A. Rousseau, A. Gicquel, P. Leprince, Rotational temperature  measurements of excited and ground states of C2 (d</w:t>
      </w:r>
      <w:r w:rsidRPr="00A138E5">
        <w:rPr>
          <w:vertAlign w:val="superscript"/>
          <w:lang w:val="en-US" w:bidi="th-TH"/>
        </w:rPr>
        <w:t>3</w:t>
      </w:r>
      <w:r w:rsidRPr="004601EB">
        <w:rPr>
          <w:rFonts w:cs="AdvTT5235d5a9+03"/>
          <w:lang w:bidi="th-TH"/>
        </w:rPr>
        <w:t>Π</w:t>
      </w:r>
      <w:r w:rsidRPr="00A138E5">
        <w:rPr>
          <w:vertAlign w:val="subscript"/>
          <w:lang w:val="en-US" w:bidi="th-TH"/>
        </w:rPr>
        <w:t>g</w:t>
      </w:r>
      <w:r w:rsidRPr="00A138E5">
        <w:rPr>
          <w:lang w:val="en-US" w:bidi="th-TH"/>
        </w:rPr>
        <w:t xml:space="preserve"> - a</w:t>
      </w:r>
      <w:r w:rsidRPr="00A138E5">
        <w:rPr>
          <w:vertAlign w:val="superscript"/>
          <w:lang w:val="en-US" w:bidi="th-TH"/>
        </w:rPr>
        <w:t>3</w:t>
      </w:r>
      <w:r w:rsidRPr="004601EB">
        <w:rPr>
          <w:rFonts w:cs="AdvTT5235d5a9+03"/>
          <w:lang w:bidi="th-TH"/>
        </w:rPr>
        <w:t>Π</w:t>
      </w:r>
      <w:r w:rsidRPr="00A138E5">
        <w:rPr>
          <w:vertAlign w:val="subscript"/>
          <w:lang w:val="en-US" w:bidi="th-TH"/>
        </w:rPr>
        <w:t>u</w:t>
      </w:r>
      <w:r w:rsidRPr="00A138E5">
        <w:rPr>
          <w:lang w:val="en-US" w:bidi="th-TH"/>
        </w:rPr>
        <w:t>) transition in a H</w:t>
      </w:r>
      <w:r w:rsidRPr="00A138E5">
        <w:rPr>
          <w:vertAlign w:val="subscript"/>
          <w:lang w:val="en-US" w:bidi="th-TH"/>
        </w:rPr>
        <w:t>2</w:t>
      </w:r>
      <w:r w:rsidRPr="00A138E5">
        <w:rPr>
          <w:lang w:val="en-US" w:bidi="th-TH"/>
        </w:rPr>
        <w:t>/CH</w:t>
      </w:r>
      <w:r w:rsidRPr="00A138E5">
        <w:rPr>
          <w:vertAlign w:val="subscript"/>
          <w:lang w:val="en-US" w:bidi="th-TH"/>
        </w:rPr>
        <w:t>4</w:t>
      </w:r>
      <w:r w:rsidRPr="00A138E5">
        <w:rPr>
          <w:lang w:val="en-US" w:bidi="th-TH"/>
        </w:rPr>
        <w:t xml:space="preserve"> 915 MHz microwave pulsed plasma, J. Appl. </w:t>
      </w:r>
      <w:r w:rsidRPr="004601EB">
        <w:rPr>
          <w:lang w:bidi="th-TH"/>
        </w:rPr>
        <w:t>Phys. 86 (1999) 5299</w:t>
      </w:r>
      <w:r w:rsidRPr="004601EB">
        <w:rPr>
          <w:rFonts w:cs="AdvTT5235d5a9+20"/>
          <w:lang w:bidi="th-TH"/>
        </w:rPr>
        <w:t>–</w:t>
      </w:r>
      <w:r w:rsidRPr="004601EB">
        <w:rPr>
          <w:lang w:bidi="th-TH"/>
        </w:rPr>
        <w:t>5301.</w:t>
      </w:r>
    </w:p>
    <w:p w:rsidR="004268CF" w:rsidRPr="00A138E5" w:rsidRDefault="004268CF" w:rsidP="004268CF">
      <w:pPr>
        <w:pStyle w:val="Zv-References-ru"/>
        <w:rPr>
          <w:lang w:val="en-US"/>
        </w:rPr>
      </w:pPr>
      <w:r w:rsidRPr="00A138E5">
        <w:rPr>
          <w:rFonts w:eastAsia="Arial Unicode MS" w:cs="Arial Unicode MS"/>
          <w:lang w:val="en-US"/>
        </w:rPr>
        <w:t xml:space="preserve">E.V. Bushuev, V.Yu. Yurov, A.P. Bolshakov, V.G. Ralchenko, A.A. Khomich, I.A. Antonova, E.E. Ashkinazi, V.A. Shershulin, V.P. Pashinin, V.I. Konov, </w:t>
      </w:r>
      <w:hyperlink r:id="rId9" w:history="1">
        <w:r w:rsidRPr="00A138E5">
          <w:rPr>
            <w:rStyle w:val="a8"/>
            <w:rFonts w:eastAsia="Arial Unicode MS" w:cs="Arial Unicode MS"/>
            <w:shd w:val="clear" w:color="auto" w:fill="FFFFFF"/>
            <w:lang w:val="en-US"/>
          </w:rPr>
          <w:t>Express</w:t>
        </w:r>
        <w:r w:rsidRPr="00A138E5">
          <w:rPr>
            <w:rStyle w:val="apple-converted-space"/>
            <w:rFonts w:eastAsia="Arial Unicode MS" w:cs="Arial Unicode MS"/>
            <w:shd w:val="clear" w:color="auto" w:fill="FFFFFF"/>
            <w:lang w:val="en-US"/>
          </w:rPr>
          <w:t> </w:t>
        </w:r>
        <w:r w:rsidRPr="00A138E5">
          <w:rPr>
            <w:rStyle w:val="a8"/>
            <w:rFonts w:eastAsia="Arial Unicode MS" w:cs="Arial Unicode MS"/>
            <w:i/>
            <w:iCs/>
            <w:shd w:val="clear" w:color="auto" w:fill="FFFFFF"/>
            <w:lang w:val="en-US"/>
          </w:rPr>
          <w:t>in situ</w:t>
        </w:r>
        <w:r w:rsidRPr="00A138E5">
          <w:rPr>
            <w:rStyle w:val="apple-converted-space"/>
            <w:rFonts w:eastAsia="Arial Unicode MS" w:cs="Arial Unicode MS"/>
            <w:shd w:val="clear" w:color="auto" w:fill="FFFFFF"/>
            <w:lang w:val="en-US"/>
          </w:rPr>
          <w:t> </w:t>
        </w:r>
        <w:r w:rsidRPr="00A138E5">
          <w:rPr>
            <w:rStyle w:val="a8"/>
            <w:rFonts w:eastAsia="Arial Unicode MS" w:cs="Arial Unicode MS"/>
            <w:shd w:val="clear" w:color="auto" w:fill="FFFFFF"/>
            <w:lang w:val="en-US"/>
          </w:rPr>
          <w:t>measurement of epitaxial CVD diamond film growth kinetics</w:t>
        </w:r>
      </w:hyperlink>
      <w:r w:rsidRPr="00A138E5">
        <w:rPr>
          <w:lang w:val="en-US"/>
        </w:rPr>
        <w:t xml:space="preserve">, </w:t>
      </w:r>
      <w:r w:rsidRPr="00A138E5">
        <w:rPr>
          <w:lang w:val="en-US" w:bidi="th-TH"/>
        </w:rPr>
        <w:t>Diamond &amp; Related Materials 72 (2017) 61</w:t>
      </w:r>
      <w:r w:rsidRPr="00A138E5">
        <w:rPr>
          <w:rFonts w:cs="AdvTT5235d5a9+20"/>
          <w:lang w:val="en-US" w:bidi="th-TH"/>
        </w:rPr>
        <w:t>–</w:t>
      </w:r>
      <w:r w:rsidRPr="00A138E5">
        <w:rPr>
          <w:lang w:val="en-US" w:bidi="th-TH"/>
        </w:rPr>
        <w:t xml:space="preserve">70.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C6" w:rsidRDefault="002A73C6">
      <w:r>
        <w:separator/>
      </w:r>
    </w:p>
  </w:endnote>
  <w:endnote w:type="continuationSeparator" w:id="0">
    <w:p w:rsidR="002A73C6" w:rsidRDefault="002A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Std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IXGeneral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+03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TT5235d5a9+2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5BB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5BB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8E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C6" w:rsidRDefault="002A73C6">
      <w:r>
        <w:separator/>
      </w:r>
    </w:p>
  </w:footnote>
  <w:footnote w:type="continuationSeparator" w:id="0">
    <w:p w:rsidR="002A73C6" w:rsidRDefault="002A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268C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D5BB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CC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73C6"/>
    <w:rsid w:val="003800F3"/>
    <w:rsid w:val="003B5B93"/>
    <w:rsid w:val="00401388"/>
    <w:rsid w:val="004268CF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F1516"/>
    <w:rsid w:val="00930480"/>
    <w:rsid w:val="0094051A"/>
    <w:rsid w:val="00953341"/>
    <w:rsid w:val="009D46CB"/>
    <w:rsid w:val="00A138E5"/>
    <w:rsid w:val="00AA2CE7"/>
    <w:rsid w:val="00AB58B3"/>
    <w:rsid w:val="00B23CC5"/>
    <w:rsid w:val="00B622ED"/>
    <w:rsid w:val="00B9584E"/>
    <w:rsid w:val="00BC1716"/>
    <w:rsid w:val="00BD5BB9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C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link w:val="Zv-formula0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formula0">
    <w:name w:val="Zv-formula Знак"/>
    <w:basedOn w:val="a0"/>
    <w:link w:val="Zv-formula"/>
    <w:rsid w:val="004268CF"/>
    <w:rPr>
      <w:sz w:val="24"/>
      <w:szCs w:val="24"/>
    </w:rPr>
  </w:style>
  <w:style w:type="character" w:styleId="a8">
    <w:name w:val="Hyperlink"/>
    <w:basedOn w:val="a0"/>
    <w:rsid w:val="004268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68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@fpl.gp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-sergeichev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925963516306112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СВЧ ПЛАЗМЕННЫЙ ФАКЕЛ ПРИ АТМОСФЕРНОМ ДАВЛЕНИИ</dc:title>
  <dc:creator>sato</dc:creator>
  <cp:lastModifiedBy>Сатунин</cp:lastModifiedBy>
  <cp:revision>2</cp:revision>
  <cp:lastPrinted>1601-01-01T00:00:00Z</cp:lastPrinted>
  <dcterms:created xsi:type="dcterms:W3CDTF">2018-02-22T16:23:00Z</dcterms:created>
  <dcterms:modified xsi:type="dcterms:W3CDTF">2018-03-15T10:38:00Z</dcterms:modified>
</cp:coreProperties>
</file>