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82D" w:rsidRPr="00443FB8" w:rsidRDefault="00D0782D" w:rsidP="00D0782D">
      <w:pPr>
        <w:pStyle w:val="Zv-Titlereport"/>
        <w:rPr>
          <w:lang w:val="en-US"/>
        </w:rPr>
      </w:pPr>
      <w:r w:rsidRPr="00443FB8">
        <w:rPr>
          <w:bCs/>
          <w:lang w:val="en-US"/>
        </w:rPr>
        <w:t>Numerical Simulations of Electron Beam Neutralization by Backstreaming Ions in LIA</w:t>
      </w:r>
    </w:p>
    <w:p w:rsidR="00D0782D" w:rsidRDefault="00D0782D" w:rsidP="00D0782D">
      <w:pPr>
        <w:pStyle w:val="Zv-Author"/>
        <w:rPr>
          <w:lang w:val="en-US"/>
        </w:rPr>
      </w:pPr>
      <w:r w:rsidRPr="002F7202">
        <w:rPr>
          <w:lang w:val="en-US"/>
        </w:rPr>
        <w:t xml:space="preserve">Danilov </w:t>
      </w:r>
      <w:r>
        <w:rPr>
          <w:lang w:val="en-US"/>
        </w:rPr>
        <w:t>V.,</w:t>
      </w:r>
      <w:r w:rsidRPr="002F7202">
        <w:rPr>
          <w:lang w:val="en-US"/>
        </w:rPr>
        <w:t xml:space="preserve"> Skovorodin</w:t>
      </w:r>
      <w:r>
        <w:rPr>
          <w:lang w:val="en-US"/>
        </w:rPr>
        <w:t xml:space="preserve"> D., </w:t>
      </w:r>
      <w:r w:rsidRPr="002F7202">
        <w:rPr>
          <w:lang w:val="en-US"/>
        </w:rPr>
        <w:t xml:space="preserve">Trunev </w:t>
      </w:r>
      <w:r>
        <w:rPr>
          <w:lang w:val="en-US"/>
        </w:rPr>
        <w:t xml:space="preserve">Yu., </w:t>
      </w:r>
      <w:r w:rsidRPr="002F7202">
        <w:rPr>
          <w:lang w:val="en-US"/>
        </w:rPr>
        <w:t xml:space="preserve">Popov </w:t>
      </w:r>
      <w:r>
        <w:rPr>
          <w:lang w:val="en-US"/>
        </w:rPr>
        <w:t xml:space="preserve">S., </w:t>
      </w:r>
      <w:r w:rsidRPr="002F7202">
        <w:rPr>
          <w:lang w:val="en-US"/>
        </w:rPr>
        <w:t xml:space="preserve">Kurkuchekov </w:t>
      </w:r>
      <w:r>
        <w:rPr>
          <w:lang w:val="en-US"/>
        </w:rPr>
        <w:t xml:space="preserve">V., </w:t>
      </w:r>
      <w:r w:rsidRPr="002F7202">
        <w:rPr>
          <w:lang w:val="en-US"/>
        </w:rPr>
        <w:t>Sinitskiy</w:t>
      </w:r>
      <w:r>
        <w:rPr>
          <w:lang w:val="en-US"/>
        </w:rPr>
        <w:t xml:space="preserve"> S., </w:t>
      </w:r>
      <w:r w:rsidRPr="002F7202">
        <w:rPr>
          <w:lang w:val="en-US"/>
        </w:rPr>
        <w:t>Astrelin</w:t>
      </w:r>
      <w:r w:rsidR="00C54D78">
        <w:rPr>
          <w:lang w:val="en-US"/>
        </w:rPr>
        <w:t> </w:t>
      </w:r>
      <w:r>
        <w:rPr>
          <w:lang w:val="en-US"/>
        </w:rPr>
        <w:t>V</w:t>
      </w:r>
      <w:r w:rsidR="00C54D78">
        <w:rPr>
          <w:lang w:val="en-US"/>
        </w:rPr>
        <w:t>.</w:t>
      </w:r>
      <w:r>
        <w:rPr>
          <w:lang w:val="en-US"/>
        </w:rPr>
        <w:t>,</w:t>
      </w:r>
      <w:r w:rsidRPr="002F7202">
        <w:rPr>
          <w:lang w:val="en-US"/>
        </w:rPr>
        <w:t xml:space="preserve"> </w:t>
      </w:r>
      <w:r w:rsidRPr="00CA5C33">
        <w:rPr>
          <w:vertAlign w:val="superscript"/>
          <w:lang w:val="en-US"/>
        </w:rPr>
        <w:t>1</w:t>
      </w:r>
      <w:r w:rsidRPr="002F7202">
        <w:rPr>
          <w:lang w:val="en-US"/>
        </w:rPr>
        <w:t xml:space="preserve">Tarakanov </w:t>
      </w:r>
      <w:r>
        <w:rPr>
          <w:lang w:val="en-US"/>
        </w:rPr>
        <w:t>V.</w:t>
      </w:r>
    </w:p>
    <w:p w:rsidR="00D0782D" w:rsidRPr="002F7202" w:rsidRDefault="00D0782D" w:rsidP="00D0782D">
      <w:pPr>
        <w:pStyle w:val="Zv-Organization"/>
        <w:rPr>
          <w:lang w:val="en-US"/>
        </w:rPr>
      </w:pPr>
      <w:r w:rsidRPr="002F7202">
        <w:rPr>
          <w:lang w:val="en-US"/>
        </w:rPr>
        <w:t xml:space="preserve">BINP SB RAS, </w:t>
      </w:r>
      <w:hyperlink r:id="rId7" w:history="1">
        <w:r w:rsidRPr="002F7202">
          <w:rPr>
            <w:rStyle w:val="a7"/>
            <w:lang w:val="en-US"/>
          </w:rPr>
          <w:t>Ya.V.Rakshun@inp.nsk.su</w:t>
        </w:r>
      </w:hyperlink>
      <w:r w:rsidRPr="002F7202">
        <w:rPr>
          <w:lang w:val="en-US"/>
        </w:rPr>
        <w:br/>
      </w:r>
      <w:r w:rsidRPr="002F7202">
        <w:rPr>
          <w:vertAlign w:val="superscript"/>
          <w:lang w:val="en-US"/>
        </w:rPr>
        <w:t>1</w:t>
      </w:r>
      <w:r>
        <w:rPr>
          <w:lang w:val="en-US"/>
        </w:rPr>
        <w:t>JIHT RAS</w:t>
      </w:r>
      <w:r w:rsidRPr="002F7202">
        <w:rPr>
          <w:lang w:val="en-US"/>
        </w:rPr>
        <w:t xml:space="preserve">, </w:t>
      </w:r>
      <w:hyperlink r:id="rId8" w:history="1">
        <w:r w:rsidRPr="002F7202">
          <w:rPr>
            <w:rStyle w:val="a7"/>
            <w:bCs/>
            <w:lang w:val="en-US"/>
          </w:rPr>
          <w:t>amirovravil@yandex.ru</w:t>
        </w:r>
      </w:hyperlink>
    </w:p>
    <w:p w:rsidR="00D0782D" w:rsidRDefault="00D0782D" w:rsidP="00D0782D">
      <w:pPr>
        <w:pStyle w:val="Zv-bodyreport"/>
        <w:rPr>
          <w:bCs/>
          <w:lang w:val="en-US"/>
        </w:rPr>
      </w:pPr>
      <w:r w:rsidRPr="00067A93">
        <w:rPr>
          <w:rFonts w:eastAsiaTheme="minorEastAsia"/>
          <w:bCs/>
          <w:lang w:val="en-US"/>
        </w:rPr>
        <w:t>Numerical modeling of interaction between intense electron beam and target plasma in LIA accelerator is presented. Well-focused electron beam hit tantalum target that causes producing of high-density target plasma. This plasma consists of electrons and ions of tantalum and different contaminations adsorbed on the target surface [1]. Because of negative potential of the electron beam, ions from target plasma forms upstreaming flow. Interaction between electron beam and ions causes disrup</w:t>
      </w:r>
      <w:r>
        <w:rPr>
          <w:bCs/>
          <w:lang w:val="en-US"/>
        </w:rPr>
        <w:t>ting effect on beam’s focusing.</w:t>
      </w:r>
    </w:p>
    <w:p w:rsidR="00D0782D" w:rsidRDefault="00D0782D" w:rsidP="00D0782D">
      <w:pPr>
        <w:pStyle w:val="Zv-bodyreport"/>
        <w:rPr>
          <w:rFonts w:eastAsiaTheme="minorEastAsia"/>
          <w:bCs/>
          <w:lang w:val="en-US"/>
        </w:rPr>
      </w:pPr>
      <w:r w:rsidRPr="00067A93">
        <w:rPr>
          <w:rFonts w:eastAsiaTheme="minorEastAsia"/>
          <w:bCs/>
          <w:lang w:val="en-US"/>
        </w:rPr>
        <w:t xml:space="preserve">We used particle-in-cell code KARAT [2]. For modeling we used the next parameters: electron beam energy 2 MeV, current 2 kA, beam radius </w:t>
      </w:r>
      <w:r w:rsidRPr="00ED5F3A">
        <w:rPr>
          <w:bCs/>
          <w:lang w:val="en-US"/>
        </w:rPr>
        <w:t>2.</w:t>
      </w:r>
      <w:r w:rsidRPr="00067A93">
        <w:rPr>
          <w:rFonts w:eastAsiaTheme="minorEastAsia"/>
          <w:bCs/>
          <w:lang w:val="en-US"/>
        </w:rPr>
        <w:t>5 cm, focusing length 10 cm.</w:t>
      </w:r>
      <w:r w:rsidRPr="00ED5F3A">
        <w:rPr>
          <w:bCs/>
          <w:lang w:val="en-US"/>
        </w:rPr>
        <w:t xml:space="preserve"> </w:t>
      </w:r>
      <w:r w:rsidRPr="00ED5F3A">
        <w:rPr>
          <w:rFonts w:eastAsiaTheme="minorHAnsi"/>
          <w:bCs/>
          <w:lang w:val="en-US" w:eastAsia="en-US"/>
        </w:rPr>
        <w:t>Numerical calculations showed, that significant defocusing of the electron beam occurs in</w:t>
      </w:r>
      <w:r w:rsidRPr="00ED5F3A">
        <w:rPr>
          <w:bCs/>
          <w:lang w:val="en-US"/>
        </w:rPr>
        <w:t xml:space="preserve"> </w:t>
      </w:r>
      <w:r w:rsidRPr="00ED5F3A">
        <w:rPr>
          <w:rFonts w:eastAsiaTheme="minorEastAsia"/>
          <w:bCs/>
          <w:lang w:val="en-US"/>
        </w:rPr>
        <w:t>about 10 ns for H</w:t>
      </w:r>
      <w:r w:rsidRPr="00DA7E8F">
        <w:rPr>
          <w:rFonts w:eastAsiaTheme="minorEastAsia"/>
          <w:bCs/>
          <w:vertAlign w:val="superscript"/>
          <w:lang w:val="en-US"/>
        </w:rPr>
        <w:t>+</w:t>
      </w:r>
      <w:r w:rsidRPr="00ED5F3A">
        <w:rPr>
          <w:rFonts w:eastAsiaTheme="minorEastAsia"/>
          <w:bCs/>
          <w:lang w:val="en-US"/>
        </w:rPr>
        <w:t xml:space="preserve"> ions emission</w:t>
      </w:r>
      <w:r w:rsidRPr="00ED5F3A">
        <w:rPr>
          <w:bCs/>
          <w:lang w:val="en-US"/>
        </w:rPr>
        <w:t xml:space="preserve"> </w:t>
      </w:r>
      <w:r>
        <w:rPr>
          <w:bCs/>
          <w:lang w:val="en-US"/>
        </w:rPr>
        <w:t xml:space="preserve">and </w:t>
      </w:r>
      <w:r w:rsidRPr="00ED5F3A">
        <w:rPr>
          <w:rFonts w:eastAsiaTheme="minorEastAsia"/>
          <w:bCs/>
          <w:lang w:val="en-US"/>
        </w:rPr>
        <w:t>about 100 ns for Ta</w:t>
      </w:r>
      <w:r w:rsidRPr="00DA7E8F">
        <w:rPr>
          <w:rFonts w:eastAsiaTheme="minorEastAsia"/>
          <w:bCs/>
          <w:vertAlign w:val="superscript"/>
          <w:lang w:val="en-US"/>
        </w:rPr>
        <w:t>3+</w:t>
      </w:r>
      <w:r w:rsidRPr="00ED5F3A">
        <w:rPr>
          <w:rFonts w:eastAsiaTheme="minorEastAsia"/>
          <w:bCs/>
          <w:lang w:val="en-US"/>
        </w:rPr>
        <w:t xml:space="preserve"> ions emission</w:t>
      </w:r>
      <w:r w:rsidRPr="00ED5F3A">
        <w:rPr>
          <w:bCs/>
          <w:lang w:val="en-US"/>
        </w:rPr>
        <w:t xml:space="preserve">. </w:t>
      </w:r>
      <w:r w:rsidRPr="00ED5F3A">
        <w:rPr>
          <w:rFonts w:eastAsiaTheme="minorEastAsia"/>
          <w:bCs/>
          <w:lang w:val="en-US"/>
        </w:rPr>
        <w:t>The final spot size is about 10-15 mm.</w:t>
      </w:r>
      <w:r w:rsidRPr="00ED5F3A">
        <w:rPr>
          <w:bCs/>
          <w:lang w:val="en-US"/>
        </w:rPr>
        <w:t xml:space="preserve"> </w:t>
      </w:r>
      <w:r w:rsidRPr="00ED5F3A">
        <w:rPr>
          <w:rFonts w:eastAsiaTheme="minorEastAsia"/>
          <w:bCs/>
          <w:lang w:val="en-US"/>
        </w:rPr>
        <w:t>In the space-charge limited mode H</w:t>
      </w:r>
      <w:r w:rsidRPr="00DA7E8F">
        <w:rPr>
          <w:rFonts w:eastAsiaTheme="minorEastAsia"/>
          <w:bCs/>
          <w:vertAlign w:val="superscript"/>
          <w:lang w:val="en-US"/>
        </w:rPr>
        <w:t>+</w:t>
      </w:r>
      <w:r w:rsidRPr="00ED5F3A">
        <w:rPr>
          <w:rFonts w:eastAsiaTheme="minorEastAsia"/>
          <w:bCs/>
          <w:lang w:val="en-US"/>
        </w:rPr>
        <w:t xml:space="preserve"> ions current is (3-6)</w:t>
      </w:r>
      <w:r w:rsidRPr="00ED5F3A">
        <w:rPr>
          <w:bCs/>
          <w:lang w:val="en-US"/>
        </w:rPr>
        <w:t> </w:t>
      </w:r>
      <w:r w:rsidRPr="00ED5F3A">
        <w:rPr>
          <w:rFonts w:eastAsiaTheme="minorEastAsia"/>
          <w:bCs/>
          <w:lang w:val="en-US"/>
        </w:rPr>
        <w:t>A</w:t>
      </w:r>
      <w:r>
        <w:rPr>
          <w:rFonts w:eastAsiaTheme="minorEastAsia"/>
          <w:bCs/>
          <w:lang w:val="en-US"/>
        </w:rPr>
        <w:t>.</w:t>
      </w:r>
    </w:p>
    <w:p w:rsidR="00D0782D" w:rsidRDefault="00D0782D" w:rsidP="00D0782D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0782D" w:rsidRPr="00D0782D" w:rsidRDefault="00D0782D" w:rsidP="00D0782D">
      <w:pPr>
        <w:pStyle w:val="Zv-References-en"/>
      </w:pPr>
      <w:r w:rsidRPr="00D0782D">
        <w:rPr>
          <w:rFonts w:eastAsiaTheme="minorEastAsia"/>
        </w:rPr>
        <w:t>Hai-jun Yu, et. al. Numerical simulations and experiments of beam-target interaction for multipulse bremsstrahlung converter applications// PHYSICAL REVIEW SPECIAL TOPICS – ACCELERATORS AND BEAMS, 15, 060401 (2012).</w:t>
      </w:r>
    </w:p>
    <w:p w:rsidR="00D0782D" w:rsidRPr="00D0782D" w:rsidRDefault="00D0782D" w:rsidP="00D0782D">
      <w:pPr>
        <w:pStyle w:val="Zv-References-en"/>
      </w:pPr>
      <w:r w:rsidRPr="00D0782D">
        <w:rPr>
          <w:rFonts w:eastAsiaTheme="minorEastAsia"/>
        </w:rPr>
        <w:t>V. P. Tarakanov, User’s Manual for Code KARAT</w:t>
      </w:r>
      <w:r w:rsidRPr="00D0782D"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9B8" w:rsidRDefault="002C59B8">
      <w:r>
        <w:separator/>
      </w:r>
    </w:p>
  </w:endnote>
  <w:endnote w:type="continuationSeparator" w:id="0">
    <w:p w:rsidR="002C59B8" w:rsidRDefault="002C5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019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019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4D7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9B8" w:rsidRDefault="002C59B8">
      <w:r>
        <w:separator/>
      </w:r>
    </w:p>
  </w:footnote>
  <w:footnote w:type="continuationSeparator" w:id="0">
    <w:p w:rsidR="002C59B8" w:rsidRDefault="002C5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30196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59B8"/>
    <w:rsid w:val="00043701"/>
    <w:rsid w:val="0004462F"/>
    <w:rsid w:val="000C657D"/>
    <w:rsid w:val="000C7078"/>
    <w:rsid w:val="000D76E9"/>
    <w:rsid w:val="000E495B"/>
    <w:rsid w:val="001C0CCB"/>
    <w:rsid w:val="00205708"/>
    <w:rsid w:val="00220629"/>
    <w:rsid w:val="00247225"/>
    <w:rsid w:val="002C59B8"/>
    <w:rsid w:val="00301968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4D78"/>
    <w:rsid w:val="00C5751F"/>
    <w:rsid w:val="00D0782D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078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irovravil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Ya.V.Rakshun@inp.nsk.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3</TotalTime>
  <Pages>1</Pages>
  <Words>220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NUMERICAL SIMULATIONS OF ELECTRON BEAM NEUTRALIZATION BY BACKSTREAMING IONS IN LIA</dc:title>
  <dc:creator>sato</dc:creator>
  <cp:lastModifiedBy>Сатунин</cp:lastModifiedBy>
  <cp:revision>2</cp:revision>
  <cp:lastPrinted>1601-01-01T00:00:00Z</cp:lastPrinted>
  <dcterms:created xsi:type="dcterms:W3CDTF">2018-02-22T11:36:00Z</dcterms:created>
  <dcterms:modified xsi:type="dcterms:W3CDTF">2018-02-22T11:41:00Z</dcterms:modified>
</cp:coreProperties>
</file>