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85" w:rsidRDefault="00452D85" w:rsidP="00452D85">
      <w:pPr>
        <w:pStyle w:val="Zv-Titlereport"/>
        <w:rPr>
          <w:lang w:val="en-US"/>
        </w:rPr>
      </w:pPr>
      <w:r>
        <w:rPr>
          <w:lang w:val="en-US"/>
        </w:rPr>
        <w:t>STIMULATED BRILLOUIN SCATTERING WITH OBLIQUE FALL OF PUMP WAVE ON PLASMA SLAB</w:t>
      </w:r>
    </w:p>
    <w:p w:rsidR="00452D85" w:rsidRDefault="00452D85" w:rsidP="00452D85">
      <w:pPr>
        <w:pStyle w:val="Zv-Author"/>
        <w:rPr>
          <w:lang w:val="en-US"/>
        </w:rPr>
      </w:pPr>
      <w:r>
        <w:rPr>
          <w:lang w:val="en-US"/>
        </w:rPr>
        <w:t xml:space="preserve">Dvinin S.A., </w:t>
      </w:r>
      <w:r w:rsidRPr="00FA61F9">
        <w:rPr>
          <w:vertAlign w:val="superscript"/>
          <w:lang w:val="en-US"/>
        </w:rPr>
        <w:t>1</w:t>
      </w:r>
      <w:r>
        <w:rPr>
          <w:lang w:val="en-US"/>
        </w:rPr>
        <w:t xml:space="preserve">Nurulkhakov Sh.S., </w:t>
      </w:r>
      <w:r w:rsidRPr="00FA61F9">
        <w:rPr>
          <w:vertAlign w:val="superscript"/>
          <w:lang w:val="en-US"/>
        </w:rPr>
        <w:t>1</w:t>
      </w:r>
      <w:r>
        <w:rPr>
          <w:lang w:val="en-US"/>
        </w:rPr>
        <w:t>Solikhov D.K.</w:t>
      </w:r>
    </w:p>
    <w:p w:rsidR="00452D85" w:rsidRDefault="00452D85" w:rsidP="00452D85">
      <w:pPr>
        <w:pStyle w:val="Zv-Organization"/>
        <w:rPr>
          <w:lang w:val="en-US"/>
        </w:rPr>
      </w:pPr>
      <w:r w:rsidRPr="005F252F">
        <w:rPr>
          <w:lang w:val="en-US"/>
        </w:rPr>
        <w:t>Lomonosov Moscow State University, Faculty of Physics, Russia, Moscow,</w:t>
      </w:r>
      <w:r>
        <w:rPr>
          <w:lang w:val="en-US"/>
        </w:rPr>
        <w:br/>
        <w:t xml:space="preserve">    </w:t>
      </w:r>
      <w:hyperlink r:id="rId7" w:history="1">
        <w:r w:rsidRPr="00DD77C7">
          <w:rPr>
            <w:rStyle w:val="a7"/>
            <w:lang w:val="en-US"/>
          </w:rPr>
          <w:t xml:space="preserve"> dvinin@phys.msu.ru</w:t>
        </w:r>
      </w:hyperlink>
      <w:r>
        <w:rPr>
          <w:lang w:val="en-US"/>
        </w:rPr>
        <w:br/>
      </w:r>
      <w:r w:rsidRPr="00FA61F9">
        <w:rPr>
          <w:vertAlign w:val="superscript"/>
          <w:lang w:val="en-US"/>
        </w:rPr>
        <w:t>1</w:t>
      </w:r>
      <w:r w:rsidRPr="005F252F">
        <w:rPr>
          <w:lang w:val="en-US"/>
        </w:rPr>
        <w:t xml:space="preserve">Tajik National University, Faculty of Physics, Tajikistan, </w:t>
      </w:r>
      <w:r w:rsidRPr="006C082A">
        <w:rPr>
          <w:lang w:val="en-US"/>
        </w:rPr>
        <w:t>Dushanbe</w:t>
      </w:r>
      <w:r w:rsidRPr="005F252F">
        <w:rPr>
          <w:lang w:val="en-US"/>
        </w:rPr>
        <w:t>,</w:t>
      </w:r>
      <w:r w:rsidRPr="0052369A">
        <w:rPr>
          <w:lang w:val="en-US"/>
        </w:rPr>
        <w:t xml:space="preserve"> </w:t>
      </w:r>
      <w:hyperlink r:id="rId8" w:history="1">
        <w:r w:rsidRPr="00056E1D">
          <w:rPr>
            <w:rStyle w:val="a7"/>
            <w:lang w:val="en-US"/>
          </w:rPr>
          <w:t>davlat56@mail.ru</w:t>
        </w:r>
      </w:hyperlink>
    </w:p>
    <w:p w:rsidR="00452D85" w:rsidRPr="005F252F" w:rsidRDefault="00452D85" w:rsidP="00452D85">
      <w:pPr>
        <w:pStyle w:val="Zv-bodyreport"/>
        <w:rPr>
          <w:lang w:val="en-US"/>
        </w:rPr>
      </w:pPr>
      <w:r w:rsidRPr="005F252F">
        <w:rPr>
          <w:lang w:val="en-US"/>
        </w:rPr>
        <w:t xml:space="preserve">The stimulated </w:t>
      </w:r>
      <w:r>
        <w:rPr>
          <w:lang w:val="en-US"/>
        </w:rPr>
        <w:t>Brillouin</w:t>
      </w:r>
      <w:r w:rsidRPr="005F252F">
        <w:rPr>
          <w:lang w:val="en-US"/>
        </w:rPr>
        <w:t xml:space="preserve"> scattering </w:t>
      </w:r>
      <w:r>
        <w:rPr>
          <w:lang w:val="en-US"/>
        </w:rPr>
        <w:t>is investigated</w:t>
      </w:r>
      <w:r w:rsidRPr="005F252F">
        <w:rPr>
          <w:lang w:val="en-US"/>
        </w:rPr>
        <w:t xml:space="preserve"> during a long time owing to problems of accelerating electrons with the laser beams [1], laser thermonuclear synthesis [2], compression and amplifying laser’s impulses [3], plasma diagnostics [4], and so on. In this work</w:t>
      </w:r>
      <w:r>
        <w:rPr>
          <w:lang w:val="en-US"/>
        </w:rPr>
        <w:t xml:space="preserve"> we</w:t>
      </w:r>
      <w:r w:rsidRPr="005F252F">
        <w:rPr>
          <w:lang w:val="en-US"/>
        </w:rPr>
        <w:t xml:space="preserve"> consider the initial</w:t>
      </w:r>
      <w:r>
        <w:rPr>
          <w:lang w:val="en-US"/>
        </w:rPr>
        <w:t xml:space="preserve"> </w:t>
      </w:r>
      <w:r w:rsidRPr="005F252F">
        <w:rPr>
          <w:lang w:val="en-US"/>
        </w:rPr>
        <w:t xml:space="preserve">value problem </w:t>
      </w:r>
      <w:r>
        <w:rPr>
          <w:lang w:val="en-US"/>
        </w:rPr>
        <w:t>for</w:t>
      </w:r>
      <w:r w:rsidRPr="005F252F">
        <w:rPr>
          <w:lang w:val="en-US"/>
        </w:rPr>
        <w:t xml:space="preserve"> absolute instability of stimulated </w:t>
      </w:r>
      <w:r>
        <w:rPr>
          <w:lang w:val="en-US"/>
        </w:rPr>
        <w:t>Brillouin</w:t>
      </w:r>
      <w:r w:rsidRPr="005F252F">
        <w:rPr>
          <w:lang w:val="en-US"/>
        </w:rPr>
        <w:t xml:space="preserve"> scattering in long plasma </w:t>
      </w:r>
      <w:r>
        <w:rPr>
          <w:lang w:val="en-US"/>
        </w:rPr>
        <w:t>slab with size –</w:t>
      </w:r>
      <w:r w:rsidRPr="00E1385B">
        <w:rPr>
          <w:i/>
          <w:lang w:val="en-US"/>
        </w:rPr>
        <w:t>L</w:t>
      </w:r>
      <w:r w:rsidRPr="005F252F">
        <w:rPr>
          <w:lang w:val="en-US"/>
        </w:rPr>
        <w:t>/2&lt;</w:t>
      </w:r>
      <w:r w:rsidRPr="00E1385B">
        <w:rPr>
          <w:i/>
          <w:lang w:val="en-US"/>
        </w:rPr>
        <w:t>y</w:t>
      </w:r>
      <w:r w:rsidRPr="005F252F">
        <w:rPr>
          <w:lang w:val="en-US"/>
        </w:rPr>
        <w:t>&lt;</w:t>
      </w:r>
      <w:r w:rsidRPr="00E1385B">
        <w:rPr>
          <w:i/>
          <w:lang w:val="en-US"/>
        </w:rPr>
        <w:t>L</w:t>
      </w:r>
      <w:r w:rsidRPr="005F252F">
        <w:rPr>
          <w:lang w:val="en-US"/>
        </w:rPr>
        <w:t>/2</w:t>
      </w:r>
      <w:r>
        <w:rPr>
          <w:lang w:val="en-US"/>
        </w:rPr>
        <w:t>. P</w:t>
      </w:r>
      <w:r w:rsidRPr="005F252F">
        <w:rPr>
          <w:lang w:val="en-US"/>
        </w:rPr>
        <w:t>ump wave</w:t>
      </w:r>
      <w:r>
        <w:rPr>
          <w:lang w:val="en-US"/>
        </w:rPr>
        <w:t>, polarized along z-direction,</w:t>
      </w:r>
      <w:r w:rsidRPr="005F252F">
        <w:rPr>
          <w:lang w:val="en-US"/>
        </w:rPr>
        <w:t xml:space="preserve"> </w:t>
      </w:r>
      <w:r>
        <w:rPr>
          <w:lang w:val="en-US"/>
        </w:rPr>
        <w:t>is propagated along the ray with</w:t>
      </w:r>
      <w:r w:rsidRPr="005F252F">
        <w:rPr>
          <w:lang w:val="en-US"/>
        </w:rPr>
        <w:t xml:space="preserve"> angle </w:t>
      </w:r>
      <w:r w:rsidRPr="00E1385B">
        <w:rPr>
          <w:i/>
        </w:rPr>
        <w:sym w:font="Symbol" w:char="F062"/>
      </w:r>
      <w:r w:rsidRPr="00E1385B">
        <w:rPr>
          <w:vertAlign w:val="subscript"/>
          <w:lang w:val="en-US"/>
        </w:rPr>
        <w:t>0</w:t>
      </w:r>
      <w:r w:rsidRPr="005F252F">
        <w:rPr>
          <w:lang w:val="en-US"/>
        </w:rPr>
        <w:t xml:space="preserve"> relative to ax</w:t>
      </w:r>
      <w:r>
        <w:rPr>
          <w:lang w:val="en-US"/>
        </w:rPr>
        <w:t xml:space="preserve">is </w:t>
      </w:r>
      <w:r w:rsidRPr="005F252F">
        <w:rPr>
          <w:lang w:val="en-US"/>
        </w:rPr>
        <w:t>0</w:t>
      </w:r>
      <w:r w:rsidRPr="00E1385B">
        <w:rPr>
          <w:i/>
          <w:lang w:val="en-US"/>
        </w:rPr>
        <w:t>X</w:t>
      </w:r>
      <w:r w:rsidRPr="005F252F">
        <w:rPr>
          <w:lang w:val="en-US"/>
        </w:rPr>
        <w:t xml:space="preserve">. Plasma </w:t>
      </w:r>
      <w:r>
        <w:rPr>
          <w:lang w:val="en-US"/>
        </w:rPr>
        <w:t xml:space="preserve">is assumed to be </w:t>
      </w:r>
      <w:r w:rsidRPr="005F252F">
        <w:rPr>
          <w:lang w:val="en-US"/>
        </w:rPr>
        <w:t xml:space="preserve">infinite along axes </w:t>
      </w:r>
      <w:r>
        <w:rPr>
          <w:lang w:val="en-US"/>
        </w:rPr>
        <w:t>0</w:t>
      </w:r>
      <w:r w:rsidRPr="00E1385B">
        <w:rPr>
          <w:i/>
          <w:lang w:val="en-US"/>
        </w:rPr>
        <w:t>X</w:t>
      </w:r>
      <w:r w:rsidRPr="005F252F">
        <w:rPr>
          <w:lang w:val="en-US"/>
        </w:rPr>
        <w:t xml:space="preserve"> and </w:t>
      </w:r>
      <w:r>
        <w:rPr>
          <w:lang w:val="en-US"/>
        </w:rPr>
        <w:t>0</w:t>
      </w:r>
      <w:r w:rsidRPr="00E1385B">
        <w:rPr>
          <w:i/>
          <w:lang w:val="en-US"/>
        </w:rPr>
        <w:t>Z</w:t>
      </w:r>
      <w:r w:rsidRPr="005F252F">
        <w:rPr>
          <w:lang w:val="en-US"/>
        </w:rPr>
        <w:t xml:space="preserve">. The present work is interesting in connection with problems of heating and diagnostics of </w:t>
      </w:r>
      <w:r>
        <w:rPr>
          <w:lang w:val="en-US"/>
        </w:rPr>
        <w:t xml:space="preserve">spatially </w:t>
      </w:r>
      <w:r w:rsidRPr="005F252F">
        <w:rPr>
          <w:lang w:val="en-US"/>
        </w:rPr>
        <w:t>limited plasma.</w:t>
      </w:r>
    </w:p>
    <w:p w:rsidR="00452D85" w:rsidRPr="005F252F" w:rsidRDefault="00452D85" w:rsidP="00452D85">
      <w:pPr>
        <w:pStyle w:val="Zv-bodyreport"/>
        <w:rPr>
          <w:lang w:val="en-US"/>
        </w:rPr>
      </w:pPr>
      <w:r w:rsidRPr="005F252F">
        <w:rPr>
          <w:lang w:val="en-US"/>
        </w:rPr>
        <w:t>In dimensionless variables, t</w:t>
      </w:r>
      <w:r>
        <w:rPr>
          <w:lang w:val="en-US"/>
        </w:rPr>
        <w:t>he next</w:t>
      </w:r>
      <w:r w:rsidRPr="005F252F">
        <w:rPr>
          <w:lang w:val="en-US"/>
        </w:rPr>
        <w:t xml:space="preserve"> system of equation de</w:t>
      </w:r>
      <w:r>
        <w:rPr>
          <w:lang w:val="en-US"/>
        </w:rPr>
        <w:t>scribe</w:t>
      </w:r>
      <w:r w:rsidRPr="005F252F">
        <w:rPr>
          <w:lang w:val="en-US"/>
        </w:rPr>
        <w:t xml:space="preserve"> the scattering</w:t>
      </w:r>
    </w:p>
    <w:p w:rsidR="00452D85" w:rsidRDefault="00452D85" w:rsidP="00452D85">
      <w:pPr>
        <w:pStyle w:val="Zv-formula"/>
        <w:ind w:firstLine="0"/>
        <w:rPr>
          <w:lang w:val="en-US"/>
        </w:rPr>
      </w:pPr>
      <w:r>
        <w:rPr>
          <w:lang w:val="en-US"/>
        </w:rPr>
        <w:t xml:space="preserve"> </w:t>
      </w:r>
      <w:r>
        <w:rPr>
          <w:lang w:val="en-US"/>
        </w:rPr>
        <w:tab/>
      </w:r>
      <w:r w:rsidRPr="00654A5E">
        <w:rPr>
          <w:position w:val="-62"/>
        </w:rPr>
        <w:object w:dxaOrig="6420"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68.25pt" o:ole="">
            <v:imagedata r:id="rId9" o:title=""/>
          </v:shape>
          <o:OLEObject Type="Embed" ProgID="Equation.3" ShapeID="_x0000_i1025" DrawAspect="Content" ObjectID="_1580677011" r:id="rId10"/>
        </w:object>
      </w:r>
      <w:r w:rsidRPr="00DD77C7">
        <w:rPr>
          <w:lang w:val="en-US"/>
        </w:rPr>
        <w:t>,</w:t>
      </w:r>
      <w:r>
        <w:rPr>
          <w:lang w:val="en-US"/>
        </w:rPr>
        <w:t xml:space="preserve"> </w:t>
      </w:r>
      <w:r>
        <w:rPr>
          <w:lang w:val="en-US"/>
        </w:rPr>
        <w:tab/>
      </w:r>
      <w:r w:rsidRPr="00DD77C7">
        <w:rPr>
          <w:lang w:val="en-US"/>
        </w:rPr>
        <w:t xml:space="preserve"> (1)</w:t>
      </w:r>
    </w:p>
    <w:p w:rsidR="00452D85" w:rsidRDefault="00452D85" w:rsidP="00452D85">
      <w:pPr>
        <w:pStyle w:val="Zv-bodyreportcont"/>
        <w:rPr>
          <w:lang w:val="en-US"/>
        </w:rPr>
      </w:pPr>
      <w:r>
        <w:rPr>
          <w:lang w:val="en-US"/>
        </w:rPr>
        <w:t xml:space="preserve">where </w:t>
      </w:r>
      <w:r w:rsidRPr="00472B55">
        <w:rPr>
          <w:i/>
        </w:rPr>
        <w:t>с</w:t>
      </w:r>
      <w:r w:rsidRPr="00331A77">
        <w:rPr>
          <w:lang w:val="en-US"/>
        </w:rPr>
        <w:t xml:space="preserve"> </w:t>
      </w:r>
      <w:r>
        <w:rPr>
          <w:lang w:val="en-US"/>
        </w:rPr>
        <w:t>and</w:t>
      </w:r>
      <w:r w:rsidRPr="00331A77">
        <w:rPr>
          <w:lang w:val="en-US"/>
        </w:rPr>
        <w:t xml:space="preserve"> </w:t>
      </w:r>
      <w:r w:rsidRPr="00472B55">
        <w:rPr>
          <w:i/>
          <w:lang w:val="en-US"/>
        </w:rPr>
        <w:t>V</w:t>
      </w:r>
      <w:r w:rsidRPr="00472B55">
        <w:rPr>
          <w:i/>
          <w:vertAlign w:val="subscript"/>
          <w:lang w:val="en-US"/>
        </w:rPr>
        <w:t>S</w:t>
      </w:r>
      <w:r>
        <w:rPr>
          <w:lang w:val="en-US"/>
        </w:rPr>
        <w:t xml:space="preserve"> </w:t>
      </w:r>
      <w:r w:rsidRPr="00F7347C">
        <w:rPr>
          <w:lang w:val="en-US"/>
        </w:rPr>
        <w:t xml:space="preserve">– </w:t>
      </w:r>
      <w:r>
        <w:rPr>
          <w:lang w:val="en-US"/>
        </w:rPr>
        <w:t xml:space="preserve">speed of light and sound, </w:t>
      </w:r>
      <w:r w:rsidRPr="00331A77">
        <w:rPr>
          <w:i/>
          <w:lang w:val="en-US"/>
        </w:rPr>
        <w:t>b</w:t>
      </w:r>
      <w:r w:rsidRPr="00331A77">
        <w:rPr>
          <w:vertAlign w:val="subscript"/>
          <w:lang w:val="en-US"/>
        </w:rPr>
        <w:t>1</w:t>
      </w:r>
      <w:r w:rsidRPr="00331A77">
        <w:rPr>
          <w:lang w:val="en-US"/>
        </w:rPr>
        <w:t xml:space="preserve"> </w:t>
      </w:r>
      <w:r>
        <w:rPr>
          <w:lang w:val="en-US"/>
        </w:rPr>
        <w:t>and</w:t>
      </w:r>
      <w:r w:rsidRPr="00331A77">
        <w:rPr>
          <w:lang w:val="en-US"/>
        </w:rPr>
        <w:t xml:space="preserve"> </w:t>
      </w:r>
      <w:r w:rsidRPr="00331A77">
        <w:rPr>
          <w:i/>
          <w:lang w:val="en-US"/>
        </w:rPr>
        <w:t>b</w:t>
      </w:r>
      <w:r w:rsidRPr="00331A77">
        <w:rPr>
          <w:vertAlign w:val="subscript"/>
          <w:lang w:val="en-US"/>
        </w:rPr>
        <w:t>2</w:t>
      </w:r>
      <w:r>
        <w:rPr>
          <w:vertAlign w:val="subscript"/>
          <w:lang w:val="en-US"/>
        </w:rPr>
        <w:t xml:space="preserve"> </w:t>
      </w:r>
      <w:r>
        <w:rPr>
          <w:lang w:val="en-US"/>
        </w:rPr>
        <w:t xml:space="preserve">– amplitudes of </w:t>
      </w:r>
      <w:r w:rsidRPr="00331A77">
        <w:rPr>
          <w:lang w:val="en-US"/>
        </w:rPr>
        <w:t>acoustic</w:t>
      </w:r>
      <w:r>
        <w:rPr>
          <w:lang w:val="en-US"/>
        </w:rPr>
        <w:t xml:space="preserve"> and scattered electromagnetic wave, </w:t>
      </w:r>
      <w:r>
        <w:rPr>
          <w:i/>
          <w:lang w:val="en-US"/>
        </w:rPr>
        <w:t>l</w:t>
      </w:r>
      <w:r w:rsidRPr="000D096E">
        <w:rPr>
          <w:i/>
          <w:vertAlign w:val="subscript"/>
          <w:lang w:val="en-US"/>
        </w:rPr>
        <w:t>S</w:t>
      </w:r>
      <w:r w:rsidRPr="00087ACE">
        <w:rPr>
          <w:lang w:val="en-US"/>
        </w:rPr>
        <w:t xml:space="preserve"> </w:t>
      </w:r>
      <w:r>
        <w:rPr>
          <w:lang w:val="en-US"/>
        </w:rPr>
        <w:t>and</w:t>
      </w:r>
      <w:r w:rsidRPr="00087ACE">
        <w:rPr>
          <w:lang w:val="en-US"/>
        </w:rPr>
        <w:t xml:space="preserve"> </w:t>
      </w:r>
      <w:r>
        <w:rPr>
          <w:i/>
          <w:lang w:val="en-US"/>
        </w:rPr>
        <w:t>l</w:t>
      </w:r>
      <w:r w:rsidRPr="00087ACE">
        <w:rPr>
          <w:i/>
          <w:vertAlign w:val="subscript"/>
          <w:lang w:val="en-US"/>
        </w:rPr>
        <w:t>t</w:t>
      </w:r>
      <w:r w:rsidRPr="00E1385B">
        <w:rPr>
          <w:lang w:val="en-US"/>
        </w:rPr>
        <w:t xml:space="preserve"> </w:t>
      </w:r>
      <w:r>
        <w:rPr>
          <w:lang w:val="en-US"/>
        </w:rPr>
        <w:t xml:space="preserve">– their free paths, </w:t>
      </w:r>
      <w:r w:rsidRPr="000D096E">
        <w:rPr>
          <w:i/>
          <w:lang w:val="en-US"/>
        </w:rPr>
        <w:t>l</w:t>
      </w:r>
      <w:r w:rsidRPr="000D096E">
        <w:rPr>
          <w:i/>
          <w:vertAlign w:val="subscript"/>
          <w:lang w:val="en-US"/>
        </w:rPr>
        <w:t>E</w:t>
      </w:r>
      <w:r w:rsidRPr="00087ACE">
        <w:rPr>
          <w:lang w:val="en-US"/>
        </w:rPr>
        <w:t xml:space="preserve"> </w:t>
      </w:r>
      <w:r>
        <w:rPr>
          <w:lang w:val="en-US"/>
        </w:rPr>
        <w:t xml:space="preserve">– </w:t>
      </w:r>
      <w:r w:rsidRPr="00087ACE">
        <w:rPr>
          <w:lang w:val="en-US"/>
        </w:rPr>
        <w:t>characteristic</w:t>
      </w:r>
      <w:r>
        <w:rPr>
          <w:lang w:val="en-US"/>
        </w:rPr>
        <w:t xml:space="preserve"> lengths of their interaction, which describe the intensity of pump wave </w:t>
      </w:r>
      <w:r w:rsidRPr="000F6C8A">
        <w:sym w:font="Symbol" w:char="F04C"/>
      </w:r>
      <w:r w:rsidRPr="00F7347C">
        <w:rPr>
          <w:lang w:val="en-US"/>
        </w:rPr>
        <w:t>=(</w:t>
      </w:r>
      <w:r w:rsidRPr="000F6C8A">
        <w:rPr>
          <w:i/>
          <w:lang w:val="en-US"/>
        </w:rPr>
        <w:t>L</w:t>
      </w:r>
      <w:r w:rsidRPr="00F7347C">
        <w:rPr>
          <w:lang w:val="en-US"/>
        </w:rPr>
        <w:t>/</w:t>
      </w:r>
      <w:r w:rsidRPr="000F6C8A">
        <w:rPr>
          <w:i/>
          <w:lang w:val="en-US"/>
        </w:rPr>
        <w:t>l</w:t>
      </w:r>
      <w:r w:rsidRPr="000F6C8A">
        <w:rPr>
          <w:vertAlign w:val="subscript"/>
          <w:lang w:val="en-US"/>
        </w:rPr>
        <w:t>E</w:t>
      </w:r>
      <w:r w:rsidRPr="00F7347C">
        <w:rPr>
          <w:lang w:val="en-US"/>
        </w:rPr>
        <w:t>)</w:t>
      </w:r>
      <w:r>
        <w:rPr>
          <w:lang w:val="en-US"/>
        </w:rPr>
        <w:t>, and</w:t>
      </w:r>
      <w:r w:rsidRPr="00087ACE">
        <w:rPr>
          <w:lang w:val="en-US"/>
        </w:rPr>
        <w:t xml:space="preserve"> </w:t>
      </w:r>
      <w:r w:rsidRPr="000D096E">
        <w:rPr>
          <w:i/>
        </w:rPr>
        <w:sym w:font="Symbol" w:char="F078"/>
      </w:r>
      <w:r>
        <w:rPr>
          <w:lang w:val="en-US"/>
        </w:rPr>
        <w:t xml:space="preserve"> – dimensionless parameter, which characterize waves amplitudes, </w:t>
      </w:r>
      <w:r w:rsidRPr="000D096E">
        <w:rPr>
          <w:i/>
        </w:rPr>
        <w:sym w:font="Symbol" w:char="F062"/>
      </w:r>
      <w:r w:rsidRPr="00087ACE">
        <w:rPr>
          <w:vertAlign w:val="subscript"/>
          <w:lang w:val="en-US"/>
        </w:rPr>
        <w:t>2</w:t>
      </w:r>
      <w:r>
        <w:rPr>
          <w:lang w:val="en-US"/>
        </w:rPr>
        <w:t xml:space="preserve"> – electromagnetic wave scattering angle [5, 6]. </w:t>
      </w:r>
    </w:p>
    <w:p w:rsidR="00452D85" w:rsidRPr="005438FB" w:rsidRDefault="00452D85" w:rsidP="00452D85">
      <w:pPr>
        <w:pStyle w:val="Zv-bodyreport"/>
        <w:rPr>
          <w:lang w:val="en-US"/>
        </w:rPr>
      </w:pPr>
      <w:r w:rsidRPr="005438FB">
        <w:rPr>
          <w:lang w:val="en-US"/>
        </w:rPr>
        <w:t>The evolution of the instability is computed numerically</w:t>
      </w:r>
      <w:r>
        <w:rPr>
          <w:lang w:val="en-US"/>
        </w:rPr>
        <w:t>.</w:t>
      </w:r>
      <w:r w:rsidRPr="005438FB">
        <w:rPr>
          <w:lang w:val="en-US"/>
        </w:rPr>
        <w:t xml:space="preserve"> </w:t>
      </w:r>
      <w:r>
        <w:rPr>
          <w:lang w:val="en-US"/>
        </w:rPr>
        <w:t>T</w:t>
      </w:r>
      <w:r w:rsidRPr="005438FB">
        <w:rPr>
          <w:lang w:val="en-US"/>
        </w:rPr>
        <w:t xml:space="preserve">he thresholds </w:t>
      </w:r>
      <w:r w:rsidRPr="005438FB">
        <w:rPr>
          <w:i/>
          <w:lang w:val="en-US"/>
        </w:rPr>
        <w:sym w:font="Symbol" w:char="F04C"/>
      </w:r>
      <w:r w:rsidRPr="005438FB">
        <w:rPr>
          <w:vertAlign w:val="subscript"/>
          <w:lang w:val="en-US"/>
        </w:rPr>
        <w:t>min</w:t>
      </w:r>
      <w:r w:rsidRPr="005438FB">
        <w:rPr>
          <w:lang w:val="en-US"/>
        </w:rPr>
        <w:t>=(</w:t>
      </w:r>
      <w:r w:rsidRPr="005438FB">
        <w:rPr>
          <w:i/>
          <w:lang w:val="en-US"/>
        </w:rPr>
        <w:t>L</w:t>
      </w:r>
      <w:r w:rsidRPr="005438FB">
        <w:rPr>
          <w:lang w:val="en-US"/>
        </w:rPr>
        <w:t>/</w:t>
      </w:r>
      <w:r w:rsidRPr="005438FB">
        <w:rPr>
          <w:i/>
          <w:lang w:val="en-US"/>
        </w:rPr>
        <w:t>l</w:t>
      </w:r>
      <w:r w:rsidRPr="005438FB">
        <w:rPr>
          <w:i/>
          <w:vertAlign w:val="subscript"/>
          <w:lang w:val="en-US"/>
        </w:rPr>
        <w:t>E</w:t>
      </w:r>
      <w:r w:rsidRPr="005438FB">
        <w:rPr>
          <w:lang w:val="en-US"/>
        </w:rPr>
        <w:t>)</w:t>
      </w:r>
      <w:r w:rsidRPr="005438FB">
        <w:rPr>
          <w:vertAlign w:val="subscript"/>
          <w:lang w:val="en-US"/>
        </w:rPr>
        <w:t>min</w:t>
      </w:r>
      <w:r w:rsidRPr="005438FB">
        <w:rPr>
          <w:lang w:val="en-US"/>
        </w:rPr>
        <w:t xml:space="preserve"> and the instability</w:t>
      </w:r>
      <w:r>
        <w:rPr>
          <w:lang w:val="en-US"/>
        </w:rPr>
        <w:t xml:space="preserve"> increment</w:t>
      </w:r>
      <w:r w:rsidRPr="005438FB">
        <w:rPr>
          <w:lang w:val="en-US"/>
        </w:rPr>
        <w:t xml:space="preserve"> </w:t>
      </w:r>
      <w:r w:rsidRPr="005438FB">
        <w:rPr>
          <w:i/>
          <w:lang w:val="en-US"/>
        </w:rPr>
        <w:sym w:font="Symbol" w:char="F047"/>
      </w:r>
      <w:r w:rsidRPr="005438FB">
        <w:rPr>
          <w:lang w:val="en-US"/>
        </w:rPr>
        <w:t xml:space="preserve"> are calculated analytically</w:t>
      </w:r>
      <w:r>
        <w:rPr>
          <w:lang w:val="en-US"/>
        </w:rPr>
        <w:t xml:space="preserve"> </w:t>
      </w:r>
      <w:r w:rsidRPr="005438FB">
        <w:rPr>
          <w:lang w:val="en-US"/>
        </w:rPr>
        <w:t xml:space="preserve">as a function of the parameters </w:t>
      </w:r>
      <w:r w:rsidRPr="00472B55">
        <w:rPr>
          <w:i/>
        </w:rPr>
        <w:t>с</w:t>
      </w:r>
      <w:r w:rsidRPr="003B539F">
        <w:rPr>
          <w:lang w:val="en-US"/>
        </w:rPr>
        <w:t>/</w:t>
      </w:r>
      <w:r w:rsidRPr="00472B55">
        <w:rPr>
          <w:i/>
          <w:lang w:val="en-US"/>
        </w:rPr>
        <w:t>V</w:t>
      </w:r>
      <w:r w:rsidRPr="00472B55">
        <w:rPr>
          <w:i/>
          <w:vertAlign w:val="subscript"/>
          <w:lang w:val="en-US"/>
        </w:rPr>
        <w:t>S</w:t>
      </w:r>
      <w:r w:rsidRPr="003B539F">
        <w:rPr>
          <w:lang w:val="en-US"/>
        </w:rPr>
        <w:t xml:space="preserve">, </w:t>
      </w:r>
      <w:r w:rsidRPr="00B0378B">
        <w:rPr>
          <w:i/>
          <w:lang w:val="en-US"/>
        </w:rPr>
        <w:t>L</w:t>
      </w:r>
      <w:r w:rsidRPr="003B539F">
        <w:rPr>
          <w:lang w:val="en-US"/>
        </w:rPr>
        <w:t>/</w:t>
      </w:r>
      <w:r>
        <w:rPr>
          <w:i/>
          <w:lang w:val="en-US"/>
        </w:rPr>
        <w:t>l</w:t>
      </w:r>
      <w:r w:rsidRPr="000D096E">
        <w:rPr>
          <w:i/>
          <w:vertAlign w:val="subscript"/>
          <w:lang w:val="en-US"/>
        </w:rPr>
        <w:t>S</w:t>
      </w:r>
      <w:r w:rsidRPr="003B539F">
        <w:rPr>
          <w:lang w:val="en-US"/>
        </w:rPr>
        <w:t xml:space="preserve">, </w:t>
      </w:r>
      <w:r w:rsidRPr="00B0378B">
        <w:rPr>
          <w:i/>
          <w:lang w:val="en-US"/>
        </w:rPr>
        <w:t>L</w:t>
      </w:r>
      <w:r w:rsidRPr="003B539F">
        <w:rPr>
          <w:lang w:val="en-US"/>
        </w:rPr>
        <w:t>/</w:t>
      </w:r>
      <w:r>
        <w:rPr>
          <w:i/>
          <w:lang w:val="en-US"/>
        </w:rPr>
        <w:t>l</w:t>
      </w:r>
      <w:r>
        <w:rPr>
          <w:i/>
          <w:vertAlign w:val="subscript"/>
          <w:lang w:val="en-US"/>
        </w:rPr>
        <w:t>t</w:t>
      </w:r>
      <w:r w:rsidRPr="003B539F">
        <w:rPr>
          <w:lang w:val="en-US"/>
        </w:rPr>
        <w:t xml:space="preserve"> </w:t>
      </w:r>
      <w:r>
        <w:rPr>
          <w:lang w:val="en-US"/>
        </w:rPr>
        <w:t>and</w:t>
      </w:r>
      <w:r w:rsidRPr="003B539F">
        <w:rPr>
          <w:lang w:val="en-US"/>
        </w:rPr>
        <w:t xml:space="preserve"> </w:t>
      </w:r>
      <w:r w:rsidRPr="00B0378B">
        <w:rPr>
          <w:i/>
          <w:lang w:val="en-US"/>
        </w:rPr>
        <w:t>L</w:t>
      </w:r>
      <w:r w:rsidRPr="003B539F">
        <w:rPr>
          <w:lang w:val="en-US"/>
        </w:rPr>
        <w:t>/</w:t>
      </w:r>
      <w:r w:rsidRPr="000D096E">
        <w:rPr>
          <w:i/>
          <w:lang w:val="en-US"/>
        </w:rPr>
        <w:t>l</w:t>
      </w:r>
      <w:r w:rsidRPr="000D096E">
        <w:rPr>
          <w:i/>
          <w:vertAlign w:val="subscript"/>
          <w:lang w:val="en-US"/>
        </w:rPr>
        <w:t>E</w:t>
      </w:r>
      <w:r w:rsidRPr="005438FB">
        <w:rPr>
          <w:lang w:val="en-US"/>
        </w:rPr>
        <w:t xml:space="preserve">, as well as the scattering angles </w:t>
      </w:r>
      <w:r w:rsidRPr="005438FB">
        <w:rPr>
          <w:i/>
          <w:lang w:val="en-US"/>
        </w:rPr>
        <w:sym w:font="Symbol" w:char="F062"/>
      </w:r>
      <w:r w:rsidRPr="005438FB">
        <w:rPr>
          <w:vertAlign w:val="subscript"/>
          <w:lang w:val="en-US"/>
        </w:rPr>
        <w:t>0</w:t>
      </w:r>
      <w:r w:rsidRPr="005438FB">
        <w:rPr>
          <w:lang w:val="en-US"/>
        </w:rPr>
        <w:t xml:space="preserve"> and </w:t>
      </w:r>
      <w:r w:rsidRPr="005438FB">
        <w:rPr>
          <w:i/>
          <w:lang w:val="en-US"/>
        </w:rPr>
        <w:sym w:font="Symbol" w:char="F062"/>
      </w:r>
      <w:r w:rsidRPr="005438FB">
        <w:rPr>
          <w:vertAlign w:val="subscript"/>
          <w:lang w:val="en-US"/>
        </w:rPr>
        <w:t>2</w:t>
      </w:r>
      <w:r>
        <w:rPr>
          <w:lang w:val="en-US"/>
        </w:rPr>
        <w:t xml:space="preserve"> too</w:t>
      </w:r>
      <w:r w:rsidRPr="005438FB">
        <w:rPr>
          <w:lang w:val="en-US"/>
        </w:rPr>
        <w:t xml:space="preserve">. It is shown that in the geometry under consideration for scattering at an angle, the </w:t>
      </w:r>
      <w:r>
        <w:rPr>
          <w:lang w:val="en-US"/>
        </w:rPr>
        <w:t>reduction</w:t>
      </w:r>
      <w:r w:rsidRPr="005438FB">
        <w:rPr>
          <w:lang w:val="en-US"/>
        </w:rPr>
        <w:t xml:space="preserve"> in </w:t>
      </w:r>
      <w:r>
        <w:rPr>
          <w:lang w:val="en-US"/>
        </w:rPr>
        <w:t>convective losses</w:t>
      </w:r>
      <w:r w:rsidRPr="005438FB">
        <w:rPr>
          <w:lang w:val="en-US"/>
        </w:rPr>
        <w:t xml:space="preserve"> leads under certain conditions to a decrease in the instability threshold</w:t>
      </w:r>
      <w:r>
        <w:rPr>
          <w:lang w:val="en-US"/>
        </w:rPr>
        <w:t xml:space="preserve"> [6]</w:t>
      </w:r>
      <w:r w:rsidRPr="005438FB">
        <w:rPr>
          <w:lang w:val="en-US"/>
        </w:rPr>
        <w:t xml:space="preserve">. When the attenuation of scattered waves is small, the minimum value of the threshold is observed in scattering along a ray lying near the axis of the plasma </w:t>
      </w:r>
      <w:r>
        <w:rPr>
          <w:lang w:val="en-US"/>
        </w:rPr>
        <w:t xml:space="preserve">slab </w:t>
      </w:r>
      <w:r w:rsidRPr="005438FB">
        <w:rPr>
          <w:lang w:val="en-US"/>
        </w:rPr>
        <w:t>(</w:t>
      </w:r>
      <w:r w:rsidRPr="005438FB">
        <w:rPr>
          <w:position w:val="-10"/>
          <w:lang w:val="en-US"/>
        </w:rPr>
        <w:object w:dxaOrig="780" w:dyaOrig="360">
          <v:shape id="_x0000_i1026" type="#_x0000_t75" style="width:36.75pt;height:17.25pt" o:ole="">
            <v:imagedata r:id="rId11" o:title=""/>
          </v:shape>
          <o:OLEObject Type="Embed" ProgID="Equation.3" ShapeID="_x0000_i1026" DrawAspect="Content" ObjectID="_1580677012" r:id="rId12"/>
        </w:object>
      </w:r>
      <w:r w:rsidRPr="005438FB">
        <w:rPr>
          <w:lang w:val="en-US"/>
        </w:rPr>
        <w:t xml:space="preserve">). Near the instability threshold, the maximum value of the increment </w:t>
      </w:r>
      <w:r w:rsidRPr="00C96477">
        <w:rPr>
          <w:i/>
          <w:lang w:val="en-US"/>
        </w:rPr>
        <w:sym w:font="Symbol" w:char="F047"/>
      </w:r>
      <w:r w:rsidRPr="00C96477">
        <w:rPr>
          <w:vertAlign w:val="subscript"/>
          <w:lang w:val="en-US"/>
        </w:rPr>
        <w:t>max</w:t>
      </w:r>
      <w:r w:rsidRPr="005438FB">
        <w:rPr>
          <w:lang w:val="en-US"/>
        </w:rPr>
        <w:t xml:space="preserve"> should be observed at angle </w:t>
      </w:r>
      <w:r w:rsidRPr="005438FB">
        <w:rPr>
          <w:position w:val="-10"/>
          <w:lang w:val="en-US"/>
        </w:rPr>
        <w:object w:dxaOrig="980" w:dyaOrig="360">
          <v:shape id="_x0000_i1027" type="#_x0000_t75" style="width:44.25pt;height:16.5pt" o:ole="">
            <v:imagedata r:id="rId13" o:title=""/>
          </v:shape>
          <o:OLEObject Type="Embed" ProgID="Equation.3" ShapeID="_x0000_i1027" DrawAspect="Content" ObjectID="_1580677013" r:id="rId14"/>
        </w:object>
      </w:r>
      <w:r w:rsidRPr="005438FB">
        <w:rPr>
          <w:lang w:val="en-US"/>
        </w:rPr>
        <w:t xml:space="preserve">, which is close to </w:t>
      </w:r>
      <w:r w:rsidRPr="005438FB">
        <w:rPr>
          <w:position w:val="-10"/>
          <w:lang w:val="en-US"/>
        </w:rPr>
        <w:object w:dxaOrig="300" w:dyaOrig="360">
          <v:shape id="_x0000_i1028" type="#_x0000_t75" style="width:13.5pt;height:16.5pt" o:ole="">
            <v:imagedata r:id="rId15" o:title=""/>
          </v:shape>
          <o:OLEObject Type="Embed" ProgID="Equation.3" ShapeID="_x0000_i1028" DrawAspect="Content" ObjectID="_1580677014" r:id="rId16"/>
        </w:object>
      </w:r>
      <w:r w:rsidRPr="005438FB">
        <w:rPr>
          <w:lang w:val="en-US"/>
        </w:rPr>
        <w:t xml:space="preserve">. As the intensity of the pump wave increases, the value of the scattering angle for which the maximum value of the increment is observed </w:t>
      </w:r>
      <w:r>
        <w:rPr>
          <w:lang w:val="en-US"/>
        </w:rPr>
        <w:t>in</w:t>
      </w:r>
      <w:r w:rsidRPr="005438FB">
        <w:rPr>
          <w:lang w:val="en-US"/>
        </w:rPr>
        <w:t>creases</w:t>
      </w:r>
      <w:r>
        <w:rPr>
          <w:lang w:val="en-US"/>
        </w:rPr>
        <w:t xml:space="preserve"> too</w:t>
      </w:r>
      <w:r w:rsidRPr="005438FB">
        <w:rPr>
          <w:lang w:val="en-US"/>
        </w:rPr>
        <w:t xml:space="preserve">, and for </w:t>
      </w:r>
      <w:r w:rsidRPr="005438FB">
        <w:rPr>
          <w:i/>
          <w:lang w:val="en-US"/>
        </w:rPr>
        <w:sym w:font="Symbol" w:char="F04C"/>
      </w:r>
      <w:r w:rsidRPr="005438FB">
        <w:rPr>
          <w:lang w:val="en-US"/>
        </w:rPr>
        <w:t>&gt;&gt;</w:t>
      </w:r>
      <w:r w:rsidRPr="005438FB">
        <w:rPr>
          <w:i/>
          <w:lang w:val="en-US"/>
        </w:rPr>
        <w:sym w:font="Symbol" w:char="F04C"/>
      </w:r>
      <w:r w:rsidRPr="005438FB">
        <w:rPr>
          <w:vertAlign w:val="subscript"/>
          <w:lang w:val="en-US"/>
        </w:rPr>
        <w:t>min</w:t>
      </w:r>
      <w:r w:rsidRPr="005438FB">
        <w:rPr>
          <w:lang w:val="en-US"/>
        </w:rPr>
        <w:t xml:space="preserve"> the scattering proceeds in the direction opposite to the propagation direction of the pump wave. The obtained angular dependences are qualitatively different from scattering in an infinite medium, for which the maximum of the increment is observed for strictly backscattering (scattering angle </w:t>
      </w:r>
      <w:r w:rsidRPr="005438FB">
        <w:rPr>
          <w:i/>
          <w:lang w:val="en-US"/>
        </w:rPr>
        <w:sym w:font="Symbol" w:char="F062"/>
      </w:r>
      <w:r w:rsidRPr="005438FB">
        <w:rPr>
          <w:vertAlign w:val="subscript"/>
          <w:lang w:val="en-US"/>
        </w:rPr>
        <w:t>2</w:t>
      </w:r>
      <w:r w:rsidRPr="005438FB">
        <w:rPr>
          <w:lang w:val="en-US"/>
        </w:rPr>
        <w:t xml:space="preserve"> is equal to </w:t>
      </w:r>
      <w:r w:rsidRPr="005438FB">
        <w:rPr>
          <w:lang w:val="en-US"/>
        </w:rPr>
        <w:sym w:font="Symbol" w:char="F070"/>
      </w:r>
      <w:r w:rsidRPr="005438FB">
        <w:rPr>
          <w:lang w:val="en-US"/>
        </w:rPr>
        <w:t>).</w:t>
      </w:r>
    </w:p>
    <w:p w:rsidR="00452D85" w:rsidRPr="007659CF" w:rsidRDefault="00452D85" w:rsidP="00452D85">
      <w:pPr>
        <w:pStyle w:val="Zv-TitleReferences-en"/>
        <w:rPr>
          <w:lang w:val="en-US"/>
        </w:rPr>
      </w:pPr>
      <w:r>
        <w:rPr>
          <w:lang w:val="en-US"/>
        </w:rPr>
        <w:t>References</w:t>
      </w:r>
    </w:p>
    <w:p w:rsidR="00452D85" w:rsidRPr="00452D85" w:rsidRDefault="00452D85" w:rsidP="00452D85">
      <w:pPr>
        <w:pStyle w:val="Zv-References-en"/>
      </w:pPr>
      <w:r w:rsidRPr="00452D85">
        <w:t>Esarey E., Schroeder C.B., Leemans W.P. Rev. Modern Phys., 2009, 81, 1229.</w:t>
      </w:r>
    </w:p>
    <w:p w:rsidR="00452D85" w:rsidRPr="00452D85" w:rsidRDefault="00452D85" w:rsidP="00452D85">
      <w:pPr>
        <w:pStyle w:val="Zv-References-en"/>
      </w:pPr>
      <w:r w:rsidRPr="00452D85">
        <w:t>Tabak M., Hammer J., Glinsky M.E. et al. Physics of Plasmas, 1994, 1, 1626.</w:t>
      </w:r>
    </w:p>
    <w:p w:rsidR="00452D85" w:rsidRPr="00452D85" w:rsidRDefault="00452D85" w:rsidP="00452D85">
      <w:pPr>
        <w:pStyle w:val="Zv-References-en"/>
      </w:pPr>
      <w:r w:rsidRPr="00452D85">
        <w:t>Strickland D., Mourou G. Opt. Commun., 1985, 55, 447.</w:t>
      </w:r>
    </w:p>
    <w:p w:rsidR="00452D85" w:rsidRPr="00452D85" w:rsidRDefault="00452D85" w:rsidP="00452D85">
      <w:pPr>
        <w:pStyle w:val="Zv-References-en"/>
      </w:pPr>
      <w:r w:rsidRPr="00452D85">
        <w:t>Wu Y., Sawyer J., Zhang Z., Schneider M.N., Viggiano A.A. Appl. Phys. Lett., 2012, 100, 114108.</w:t>
      </w:r>
    </w:p>
    <w:p w:rsidR="00452D85" w:rsidRPr="00452D85" w:rsidRDefault="00452D85" w:rsidP="00452D85">
      <w:pPr>
        <w:pStyle w:val="Zv-References-en"/>
      </w:pPr>
      <w:r w:rsidRPr="00452D85">
        <w:t>Gorbunov L.M. Sov. Tech. Phys., 1977, 22, N1, 19.</w:t>
      </w:r>
    </w:p>
    <w:p w:rsidR="00452D85" w:rsidRPr="00452D85" w:rsidRDefault="00452D85" w:rsidP="00452D85">
      <w:pPr>
        <w:pStyle w:val="Zv-References-en"/>
      </w:pPr>
      <w:r w:rsidRPr="00452D85">
        <w:t>Dvinin S.A., Solikhov D.K., Nurulkhakov Sh.S. Moscow University Physics Bulletin, 2017, 72, 345.</w:t>
      </w:r>
    </w:p>
    <w:sectPr w:rsidR="00452D85" w:rsidRPr="00452D85" w:rsidSect="00F95123">
      <w:headerReference w:type="default" r:id="rId17"/>
      <w:footerReference w:type="even" r:id="rId18"/>
      <w:footerReference w:type="default" r:id="rId1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70" w:rsidRDefault="00302970">
      <w:r>
        <w:separator/>
      </w:r>
    </w:p>
  </w:endnote>
  <w:endnote w:type="continuationSeparator" w:id="0">
    <w:p w:rsidR="00302970" w:rsidRDefault="00302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54D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54D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52D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70" w:rsidRDefault="00302970">
      <w:r>
        <w:separator/>
      </w:r>
    </w:p>
  </w:footnote>
  <w:footnote w:type="continuationSeparator" w:id="0">
    <w:p w:rsidR="00302970" w:rsidRDefault="00302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9354D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02970"/>
    <w:rsid w:val="00043701"/>
    <w:rsid w:val="000C657D"/>
    <w:rsid w:val="000C7078"/>
    <w:rsid w:val="000D76E9"/>
    <w:rsid w:val="000E495B"/>
    <w:rsid w:val="001C0CCB"/>
    <w:rsid w:val="00205708"/>
    <w:rsid w:val="00220629"/>
    <w:rsid w:val="00247225"/>
    <w:rsid w:val="00302970"/>
    <w:rsid w:val="003800F3"/>
    <w:rsid w:val="003A606B"/>
    <w:rsid w:val="003B5B93"/>
    <w:rsid w:val="003E0981"/>
    <w:rsid w:val="00401388"/>
    <w:rsid w:val="0043297E"/>
    <w:rsid w:val="00446025"/>
    <w:rsid w:val="00452D8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354D3"/>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52D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dvinin@phys.msu.ru%20%20dvinin@phys.msu.ru" TargetMode="Externa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STIMULATED BRILLOUIN SCATTERING WITH OBLIQUE FALL OF PUMP WAVE ON PLASMA SLAB</dc:title>
  <dc:creator>sato</dc:creator>
  <cp:lastModifiedBy>Сатунин</cp:lastModifiedBy>
  <cp:revision>1</cp:revision>
  <cp:lastPrinted>1601-01-01T00:00:00Z</cp:lastPrinted>
  <dcterms:created xsi:type="dcterms:W3CDTF">2018-02-20T21:06:00Z</dcterms:created>
  <dcterms:modified xsi:type="dcterms:W3CDTF">2018-02-20T21:09:00Z</dcterms:modified>
</cp:coreProperties>
</file>