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93" w:rsidRPr="008220DF" w:rsidRDefault="00CD5593" w:rsidP="00CD5593">
      <w:pPr>
        <w:pStyle w:val="Zv-Titlereport"/>
        <w:rPr>
          <w:shd w:val="clear" w:color="auto" w:fill="FFFFFF"/>
          <w:lang w:val="en-US"/>
        </w:rPr>
      </w:pPr>
      <w:r w:rsidRPr="0016433C">
        <w:rPr>
          <w:shd w:val="clear" w:color="auto" w:fill="FFFFFF"/>
          <w:lang w:val="en-US"/>
        </w:rPr>
        <w:t xml:space="preserve">OBTAINING </w:t>
      </w:r>
      <w:r>
        <w:rPr>
          <w:shd w:val="clear" w:color="auto" w:fill="FFFFFF"/>
          <w:lang w:val="en-US"/>
        </w:rPr>
        <w:t xml:space="preserve">OF </w:t>
      </w:r>
      <w:r w:rsidRPr="0016433C">
        <w:rPr>
          <w:shd w:val="clear" w:color="auto" w:fill="FFFFFF"/>
          <w:lang w:val="en-US"/>
        </w:rPr>
        <w:t>LONG-LIV</w:t>
      </w:r>
      <w:r>
        <w:rPr>
          <w:shd w:val="clear" w:color="auto" w:fill="FFFFFF"/>
          <w:lang w:val="en-US"/>
        </w:rPr>
        <w:t>ED</w:t>
      </w:r>
      <w:r w:rsidRPr="0016433C">
        <w:rPr>
          <w:shd w:val="clear" w:color="auto" w:fill="FFFFFF"/>
          <w:lang w:val="en-US"/>
        </w:rPr>
        <w:t xml:space="preserve"> PLASMA </w:t>
      </w:r>
      <w:r>
        <w:rPr>
          <w:shd w:val="clear" w:color="auto" w:fill="FFFFFF"/>
          <w:lang w:val="en-US"/>
        </w:rPr>
        <w:t>FORMATIONS</w:t>
      </w:r>
      <w:r w:rsidRPr="0016433C">
        <w:rPr>
          <w:shd w:val="clear" w:color="auto" w:fill="FFFFFF"/>
          <w:lang w:val="en-US"/>
        </w:rPr>
        <w:t xml:space="preserve"> WITH </w:t>
      </w:r>
      <w:r>
        <w:rPr>
          <w:shd w:val="clear" w:color="auto" w:fill="FFFFFF"/>
          <w:lang w:val="en-US"/>
        </w:rPr>
        <w:t xml:space="preserve">A </w:t>
      </w:r>
      <w:r w:rsidRPr="0016433C">
        <w:rPr>
          <w:shd w:val="clear" w:color="auto" w:fill="FFFFFF"/>
          <w:lang w:val="en-US"/>
        </w:rPr>
        <w:t>HELP OF CAPILLARY DISCHARGES</w:t>
      </w:r>
    </w:p>
    <w:p w:rsidR="00CD5593" w:rsidRPr="00CD5593" w:rsidRDefault="00CD5593" w:rsidP="00CD5593">
      <w:pPr>
        <w:pStyle w:val="Zv-Author"/>
        <w:rPr>
          <w:lang w:val="en-US"/>
        </w:rPr>
      </w:pPr>
      <w:r w:rsidRPr="00CD5593">
        <w:rPr>
          <w:lang w:val="en-US"/>
        </w:rPr>
        <w:t>Abakumov V.I., Bychkov V.L., Bikmukhametova A.R., Vaulin D.N., Safronenkov D.A., Chernikov V.A</w:t>
      </w:r>
    </w:p>
    <w:p w:rsidR="00CD5593" w:rsidRDefault="00CD5593" w:rsidP="00CD5593">
      <w:pPr>
        <w:pStyle w:val="Zv-Organization"/>
        <w:rPr>
          <w:lang w:val="en-US"/>
        </w:rPr>
      </w:pPr>
      <w:r w:rsidRPr="00273ECC">
        <w:rPr>
          <w:lang w:val="en-US"/>
        </w:rPr>
        <w:t xml:space="preserve">M.V. Lomonosov Moscow State </w:t>
      </w:r>
      <w:r w:rsidRPr="00CD5593">
        <w:t>University</w:t>
      </w:r>
      <w:r w:rsidRPr="00273ECC">
        <w:rPr>
          <w:lang w:val="en-US"/>
        </w:rPr>
        <w:t xml:space="preserve">, </w:t>
      </w:r>
      <w:hyperlink r:id="rId7" w:history="1">
        <w:r w:rsidRPr="00A445D0">
          <w:rPr>
            <w:rStyle w:val="a7"/>
            <w:lang w:val="en-US"/>
          </w:rPr>
          <w:t>bychvl@gmail.com</w:t>
        </w:r>
      </w:hyperlink>
    </w:p>
    <w:p w:rsidR="00CD5593" w:rsidRDefault="00CD5593" w:rsidP="00CD5593">
      <w:pPr>
        <w:pStyle w:val="Zv-bodyreport"/>
        <w:rPr>
          <w:lang w:val="en-US"/>
        </w:rPr>
      </w:pPr>
      <w:r w:rsidRPr="0016433C">
        <w:rPr>
          <w:lang w:val="en-US"/>
        </w:rPr>
        <w:t>The study of the formation of heterogeneous structures (up to 2 cm in diameter) of so-called long-lived plasma formations (</w:t>
      </w:r>
      <w:r>
        <w:rPr>
          <w:lang w:val="en-US"/>
        </w:rPr>
        <w:t>LL</w:t>
      </w:r>
      <w:r w:rsidRPr="0016433C">
        <w:rPr>
          <w:lang w:val="en-US"/>
        </w:rPr>
        <w:t xml:space="preserve">O) in low-temperature plasmas is of considerable interest both from </w:t>
      </w:r>
      <w:r>
        <w:rPr>
          <w:lang w:val="en-US"/>
        </w:rPr>
        <w:t>a</w:t>
      </w:r>
      <w:r w:rsidRPr="0016433C">
        <w:rPr>
          <w:lang w:val="en-US"/>
        </w:rPr>
        <w:t xml:space="preserve"> point of view of elucidating the conditions and the thermodynamics of the formation of such structures under nonequilibrium conditions, and from </w:t>
      </w:r>
      <w:r>
        <w:rPr>
          <w:lang w:val="en-US"/>
        </w:rPr>
        <w:t>a</w:t>
      </w:r>
      <w:r w:rsidRPr="0016433C">
        <w:rPr>
          <w:lang w:val="en-US"/>
        </w:rPr>
        <w:t xml:space="preserve"> point of view of elucidation </w:t>
      </w:r>
      <w:r>
        <w:rPr>
          <w:lang w:val="en-US"/>
        </w:rPr>
        <w:t xml:space="preserve">of </w:t>
      </w:r>
      <w:r w:rsidRPr="0016433C">
        <w:rPr>
          <w:lang w:val="en-US"/>
        </w:rPr>
        <w:t xml:space="preserve">their possible applications in plasma aerodynamics. </w:t>
      </w:r>
    </w:p>
    <w:p w:rsidR="00CD5593" w:rsidRPr="0016433C" w:rsidRDefault="00CD5593" w:rsidP="00CD5593">
      <w:pPr>
        <w:pStyle w:val="Zv-bodyreport"/>
        <w:rPr>
          <w:lang w:val="en-US"/>
        </w:rPr>
      </w:pPr>
      <w:r w:rsidRPr="0016433C">
        <w:rPr>
          <w:lang w:val="en-US"/>
        </w:rPr>
        <w:t xml:space="preserve">In this </w:t>
      </w:r>
      <w:r>
        <w:rPr>
          <w:lang w:val="en-US"/>
        </w:rPr>
        <w:t>report</w:t>
      </w:r>
      <w:r w:rsidRPr="0016433C">
        <w:rPr>
          <w:lang w:val="en-US"/>
        </w:rPr>
        <w:t>, a study of heterogeneous luminous formations with a cladding under the action of an erosive plasma</w:t>
      </w:r>
      <w:r>
        <w:rPr>
          <w:lang w:val="en-US"/>
        </w:rPr>
        <w:t xml:space="preserve"> generator</w:t>
      </w:r>
      <w:r w:rsidRPr="0016433C">
        <w:rPr>
          <w:lang w:val="en-US"/>
        </w:rPr>
        <w:t xml:space="preserve"> plasma jet on various materials has been carried out. Conditions were found out</w:t>
      </w:r>
      <w:r>
        <w:rPr>
          <w:lang w:val="en-US"/>
        </w:rPr>
        <w:t xml:space="preserve"> when</w:t>
      </w:r>
      <w:r w:rsidRPr="0016433C">
        <w:rPr>
          <w:lang w:val="en-US"/>
        </w:rPr>
        <w:t xml:space="preserve"> the formation of objects whose lifetime reaches 2 seconds, with a shell and a vaporous nucleus</w:t>
      </w:r>
      <w:r>
        <w:rPr>
          <w:lang w:val="en-US"/>
        </w:rPr>
        <w:t xml:space="preserve"> took place</w:t>
      </w:r>
      <w:r w:rsidRPr="0016433C">
        <w:rPr>
          <w:lang w:val="en-US"/>
        </w:rPr>
        <w:t xml:space="preserve">. </w:t>
      </w:r>
      <w:r>
        <w:rPr>
          <w:lang w:val="en-US"/>
        </w:rPr>
        <w:t>A</w:t>
      </w:r>
      <w:r w:rsidRPr="0016433C">
        <w:rPr>
          <w:lang w:val="en-US"/>
        </w:rPr>
        <w:t xml:space="preserve"> dependence of the number of </w:t>
      </w:r>
      <w:r>
        <w:rPr>
          <w:lang w:val="en-US"/>
        </w:rPr>
        <w:t>LLO</w:t>
      </w:r>
      <w:r w:rsidRPr="0016433C">
        <w:rPr>
          <w:lang w:val="en-US"/>
        </w:rPr>
        <w:t>s on the parameters of the installation was studied. Using an erosi</w:t>
      </w:r>
      <w:r>
        <w:rPr>
          <w:lang w:val="en-US"/>
        </w:rPr>
        <w:t>ve</w:t>
      </w:r>
      <w:r w:rsidRPr="0016433C">
        <w:rPr>
          <w:lang w:val="en-US"/>
        </w:rPr>
        <w:t xml:space="preserve"> plasma</w:t>
      </w:r>
      <w:r>
        <w:rPr>
          <w:lang w:val="en-US"/>
        </w:rPr>
        <w:t xml:space="preserve"> generator</w:t>
      </w:r>
      <w:r w:rsidRPr="0016433C">
        <w:rPr>
          <w:lang w:val="en-US"/>
        </w:rPr>
        <w:t xml:space="preserve"> with an energy of the order of 190 J </w:t>
      </w:r>
      <w:r>
        <w:rPr>
          <w:lang w:val="en-US"/>
        </w:rPr>
        <w:t>during</w:t>
      </w:r>
      <w:r w:rsidRPr="0016433C">
        <w:rPr>
          <w:lang w:val="en-US"/>
        </w:rPr>
        <w:t xml:space="preserve"> ~ 10 ms </w:t>
      </w:r>
      <w:r>
        <w:rPr>
          <w:lang w:val="en-US"/>
        </w:rPr>
        <w:t>inputted</w:t>
      </w:r>
      <w:r w:rsidRPr="0016433C">
        <w:rPr>
          <w:lang w:val="en-US"/>
        </w:rPr>
        <w:t xml:space="preserve"> into the gas, experiments were carried out to obtain </w:t>
      </w:r>
      <w:r>
        <w:rPr>
          <w:lang w:val="en-US"/>
        </w:rPr>
        <w:t>LLO</w:t>
      </w:r>
      <w:r w:rsidRPr="0016433C">
        <w:rPr>
          <w:lang w:val="en-US"/>
        </w:rPr>
        <w:t xml:space="preserve"> on the basis of a tin-lead alloy, pure tin and pure lead. The conditions (the diameter of the plasma</w:t>
      </w:r>
      <w:r>
        <w:rPr>
          <w:lang w:val="en-US"/>
        </w:rPr>
        <w:t xml:space="preserve"> generator</w:t>
      </w:r>
      <w:r w:rsidRPr="0016433C">
        <w:rPr>
          <w:lang w:val="en-US"/>
        </w:rPr>
        <w:t xml:space="preserve"> channel and the angle at which the jet is directed to the metal target) are clarified, under which several dozen </w:t>
      </w:r>
      <w:r>
        <w:rPr>
          <w:lang w:val="en-US"/>
        </w:rPr>
        <w:t>LLO</w:t>
      </w:r>
      <w:r w:rsidRPr="0016433C">
        <w:rPr>
          <w:lang w:val="en-US"/>
        </w:rPr>
        <w:t>s arise.</w:t>
      </w:r>
    </w:p>
    <w:p w:rsidR="00CD5593" w:rsidRDefault="00CD5593" w:rsidP="00CD5593">
      <w:pPr>
        <w:pStyle w:val="Zv-bodyreport"/>
        <w:rPr>
          <w:lang w:val="en-US"/>
        </w:rPr>
      </w:pPr>
      <w:r w:rsidRPr="00037A9E">
        <w:rPr>
          <w:rFonts w:ascii="TimesNewRomanPSMT" w:hAnsi="TimesNewRomanPSMT" w:cs="TimesNewRomanPSMT"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655320</wp:posOffset>
            </wp:positionV>
            <wp:extent cx="3445510" cy="2584450"/>
            <wp:effectExtent l="0" t="0" r="0" b="0"/>
            <wp:wrapSquare wrapText="bothSides"/>
            <wp:docPr id="8" name="Объект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lum bright="10000"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A9E">
        <w:rPr>
          <w:rFonts w:ascii="TimesNewRomanPSMT" w:hAnsi="TimesNewRomanPSMT" w:cs="TimesNewRomanPSMT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356870</wp:posOffset>
            </wp:positionV>
            <wp:extent cx="1851660" cy="2832100"/>
            <wp:effectExtent l="0" t="0" r="0" b="0"/>
            <wp:wrapSquare wrapText="bothSides"/>
            <wp:docPr id="4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433C">
        <w:rPr>
          <w:lang w:val="en-US"/>
        </w:rPr>
        <w:t xml:space="preserve">In Fig. 1. typical DPOs obtained in our experiments are presented. Figure 2 shows traces of melted droplets and exploding DPO. It is the presence of the envelope that makes it possible to explain explosions of </w:t>
      </w:r>
      <w:r>
        <w:rPr>
          <w:lang w:val="en-US"/>
        </w:rPr>
        <w:t>LLO</w:t>
      </w:r>
      <w:r w:rsidRPr="0016433C">
        <w:rPr>
          <w:lang w:val="en-US"/>
        </w:rPr>
        <w:t xml:space="preserve"> when it falls on a substrate</w:t>
      </w:r>
      <w:r>
        <w:rPr>
          <w:lang w:val="en-US"/>
        </w:rPr>
        <w:t>.</w:t>
      </w:r>
    </w:p>
    <w:p w:rsidR="00CD5593" w:rsidRPr="00955D98" w:rsidRDefault="00CD5593" w:rsidP="00CD559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:rsidR="00CD5593" w:rsidRPr="00955D98" w:rsidRDefault="00CD5593" w:rsidP="00CD5593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8"/>
          <w:tab w:val="left" w:pos="609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5D98">
        <w:rPr>
          <w:rFonts w:ascii="Times New Roman" w:hAnsi="Times New Roman" w:cs="Times New Roman"/>
          <w:sz w:val="24"/>
          <w:szCs w:val="24"/>
          <w:lang w:val="en-US"/>
        </w:rPr>
        <w:t>Fig.1.</w:t>
      </w:r>
      <w:r w:rsidRPr="00955D98">
        <w:rPr>
          <w:rFonts w:ascii="Times New Roman" w:hAnsi="Times New Roman" w:cs="Times New Roman"/>
          <w:sz w:val="24"/>
          <w:szCs w:val="24"/>
          <w:lang w:val="en-US"/>
        </w:rPr>
        <w:tab/>
        <w:t>Fig.2.</w:t>
      </w:r>
    </w:p>
    <w:p w:rsidR="00CD5593" w:rsidRDefault="00CD5593" w:rsidP="00CD5593">
      <w:pPr>
        <w:pStyle w:val="HTML"/>
        <w:shd w:val="clear" w:color="auto" w:fill="FFFFFF"/>
        <w:jc w:val="both"/>
        <w:rPr>
          <w:lang w:val="en-US"/>
        </w:rPr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A09" w:rsidRDefault="00027A09">
      <w:r>
        <w:separator/>
      </w:r>
    </w:p>
  </w:endnote>
  <w:endnote w:type="continuationSeparator" w:id="0">
    <w:p w:rsidR="00027A09" w:rsidRDefault="00027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0E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0E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59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A09" w:rsidRDefault="00027A09">
      <w:r>
        <w:separator/>
      </w:r>
    </w:p>
  </w:footnote>
  <w:footnote w:type="continuationSeparator" w:id="0">
    <w:p w:rsidR="00027A09" w:rsidRDefault="00027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B20EC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7A09"/>
    <w:rsid w:val="00027A09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B20EC8"/>
    <w:rsid w:val="00B622ED"/>
    <w:rsid w:val="00B9584E"/>
    <w:rsid w:val="00C103CD"/>
    <w:rsid w:val="00C232A0"/>
    <w:rsid w:val="00C5751F"/>
    <w:rsid w:val="00CD5593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HTML">
    <w:name w:val="HTML Preformatted"/>
    <w:basedOn w:val="a"/>
    <w:link w:val="HTML0"/>
    <w:uiPriority w:val="99"/>
    <w:unhideWhenUsed/>
    <w:rsid w:val="00CD5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5593"/>
    <w:rPr>
      <w:rFonts w:ascii="Courier New" w:hAnsi="Courier New" w:cs="Courier New"/>
    </w:rPr>
  </w:style>
  <w:style w:type="character" w:styleId="a7">
    <w:name w:val="Hyperlink"/>
    <w:basedOn w:val="a0"/>
    <w:rsid w:val="00CD55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ychvl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OBTAINING OF LONG-LIVED PLASMA FORMATIONS WITH A HELP OF CAPILLARY DISCHARGES</dc:title>
  <dc:creator>sato</dc:creator>
  <cp:lastModifiedBy>Сатунин</cp:lastModifiedBy>
  <cp:revision>1</cp:revision>
  <cp:lastPrinted>1601-01-01T00:00:00Z</cp:lastPrinted>
  <dcterms:created xsi:type="dcterms:W3CDTF">2018-02-19T12:45:00Z</dcterms:created>
  <dcterms:modified xsi:type="dcterms:W3CDTF">2018-02-19T12:49:00Z</dcterms:modified>
</cp:coreProperties>
</file>