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9C" w:rsidRDefault="0002399C" w:rsidP="0002399C">
      <w:pPr>
        <w:pStyle w:val="Zv-Titlereport"/>
      </w:pPr>
      <w:r w:rsidRPr="00970F5A">
        <w:t>Э</w:t>
      </w:r>
      <w:r>
        <w:t>КСПЕРИМЕНТАЛЬНОЕ ИССЛЕДОВАНИЕ ВЛИЯНИЯ РАДИАЦИОННЫХ ПОВРЕЖДЕНИЙ НА ЭРОЗИЮ СТЕНКИ В ПЛАЗМЕ ДЕЙТЕРИЯ И ЕГО НАКОПЛЕНИЕ</w:t>
      </w:r>
    </w:p>
    <w:p w:rsidR="0002399C" w:rsidRPr="00303DA4" w:rsidRDefault="0002399C" w:rsidP="0002399C">
      <w:pPr>
        <w:pStyle w:val="Zv-Author"/>
        <w:rPr>
          <w:rFonts w:ascii="Arial" w:hAnsi="Arial" w:cs="Arial"/>
          <w:sz w:val="20"/>
        </w:rPr>
      </w:pPr>
      <w:r>
        <w:t>Гуреев</w:t>
      </w:r>
      <w:r w:rsidRPr="00303DA4">
        <w:t xml:space="preserve"> </w:t>
      </w:r>
      <w:r>
        <w:t>В</w:t>
      </w:r>
      <w:r w:rsidRPr="00932968">
        <w:t>.</w:t>
      </w:r>
      <w:r>
        <w:t>М</w:t>
      </w:r>
      <w:r w:rsidRPr="00932968">
        <w:t>.</w:t>
      </w:r>
      <w:r>
        <w:t>,</w:t>
      </w:r>
      <w:r w:rsidRPr="00932968">
        <w:t xml:space="preserve"> </w:t>
      </w:r>
      <w:r>
        <w:t>Койдан</w:t>
      </w:r>
      <w:r w:rsidRPr="00303DA4">
        <w:t xml:space="preserve"> </w:t>
      </w:r>
      <w:r>
        <w:t>В</w:t>
      </w:r>
      <w:r w:rsidRPr="00932968">
        <w:t>.</w:t>
      </w:r>
      <w:r>
        <w:t>С</w:t>
      </w:r>
      <w:r w:rsidRPr="00932968">
        <w:t xml:space="preserve">., </w:t>
      </w:r>
      <w:r>
        <w:t>Корниенко</w:t>
      </w:r>
      <w:r w:rsidRPr="00303DA4">
        <w:t xml:space="preserve"> </w:t>
      </w:r>
      <w:r>
        <w:t>С</w:t>
      </w:r>
      <w:r w:rsidRPr="00932968">
        <w:t>.</w:t>
      </w:r>
      <w:r>
        <w:t>Н</w:t>
      </w:r>
      <w:r w:rsidRPr="00932968">
        <w:t xml:space="preserve">., </w:t>
      </w:r>
      <w:r>
        <w:t>Латушкин</w:t>
      </w:r>
      <w:r w:rsidRPr="00303DA4">
        <w:t xml:space="preserve"> </w:t>
      </w:r>
      <w:r>
        <w:t>С</w:t>
      </w:r>
      <w:r w:rsidRPr="00932968">
        <w:t>.</w:t>
      </w:r>
      <w:r>
        <w:t>Т</w:t>
      </w:r>
      <w:r w:rsidRPr="00932968">
        <w:t xml:space="preserve">., </w:t>
      </w:r>
      <w:r>
        <w:t>Муксунов</w:t>
      </w:r>
      <w:r w:rsidRPr="00303DA4">
        <w:t xml:space="preserve"> </w:t>
      </w:r>
      <w:r>
        <w:t>А</w:t>
      </w:r>
      <w:r w:rsidRPr="00932968">
        <w:t>.</w:t>
      </w:r>
      <w:r>
        <w:t>М</w:t>
      </w:r>
      <w:r w:rsidRPr="00932968">
        <w:t xml:space="preserve">., </w:t>
      </w:r>
      <w:r>
        <w:t>Рязанов</w:t>
      </w:r>
      <w:r>
        <w:rPr>
          <w:lang w:val="en-US"/>
        </w:rPr>
        <w:t> </w:t>
      </w:r>
      <w:r>
        <w:t>А</w:t>
      </w:r>
      <w:r w:rsidRPr="00932968">
        <w:t>.</w:t>
      </w:r>
      <w:r>
        <w:t>И</w:t>
      </w:r>
      <w:r w:rsidRPr="00932968">
        <w:t xml:space="preserve">., </w:t>
      </w:r>
      <w:r>
        <w:t>Семенов</w:t>
      </w:r>
      <w:r w:rsidRPr="00303DA4">
        <w:t xml:space="preserve"> </w:t>
      </w:r>
      <w:r>
        <w:t>Е</w:t>
      </w:r>
      <w:r w:rsidRPr="00932968">
        <w:t>.</w:t>
      </w:r>
      <w:r>
        <w:t>В</w:t>
      </w:r>
      <w:r w:rsidRPr="00932968">
        <w:t xml:space="preserve">., </w:t>
      </w:r>
      <w:r w:rsidRPr="00BC117B">
        <w:rPr>
          <w:u w:val="single"/>
        </w:rPr>
        <w:t>Хрипунов</w:t>
      </w:r>
      <w:r w:rsidRPr="00303DA4">
        <w:rPr>
          <w:u w:val="single"/>
        </w:rPr>
        <w:t xml:space="preserve"> </w:t>
      </w:r>
      <w:r w:rsidRPr="00BC117B">
        <w:rPr>
          <w:u w:val="single"/>
        </w:rPr>
        <w:t>Б.И.</w:t>
      </w:r>
      <w:r w:rsidRPr="00303DA4">
        <w:t xml:space="preserve">, </w:t>
      </w:r>
      <w:r>
        <w:t>Унежев</w:t>
      </w:r>
      <w:r w:rsidRPr="00303DA4">
        <w:t xml:space="preserve"> </w:t>
      </w:r>
      <w:r>
        <w:t>В</w:t>
      </w:r>
      <w:r w:rsidRPr="00932968">
        <w:t>.</w:t>
      </w:r>
      <w:r>
        <w:t>Н</w:t>
      </w:r>
      <w:r w:rsidRPr="00932968">
        <w:t>.</w:t>
      </w:r>
    </w:p>
    <w:p w:rsidR="0002399C" w:rsidRDefault="0002399C" w:rsidP="0002399C">
      <w:pPr>
        <w:pStyle w:val="Zv-Organization"/>
        <w:rPr>
          <w:rStyle w:val="a8"/>
        </w:rPr>
      </w:pPr>
      <w:r>
        <w:rPr>
          <w:rStyle w:val="a8"/>
        </w:rPr>
        <w:t xml:space="preserve">НИЦ “Курчатовский институт», Москва, Россия, </w:t>
      </w:r>
      <w:hyperlink r:id="rId7" w:history="1">
        <w:r w:rsidRPr="00A9433F">
          <w:rPr>
            <w:rStyle w:val="a9"/>
            <w:lang w:val="en-US"/>
          </w:rPr>
          <w:t>Khripunov</w:t>
        </w:r>
        <w:r w:rsidRPr="00A9433F">
          <w:rPr>
            <w:rStyle w:val="a9"/>
          </w:rPr>
          <w:t>_</w:t>
        </w:r>
        <w:r w:rsidRPr="00A9433F">
          <w:rPr>
            <w:rStyle w:val="a9"/>
            <w:lang w:val="en-US"/>
          </w:rPr>
          <w:t>BI</w:t>
        </w:r>
        <w:r w:rsidRPr="00A9433F">
          <w:rPr>
            <w:rStyle w:val="a9"/>
          </w:rPr>
          <w:t>@</w:t>
        </w:r>
        <w:r w:rsidRPr="00A9433F">
          <w:rPr>
            <w:rStyle w:val="a9"/>
            <w:lang w:val="en-US"/>
          </w:rPr>
          <w:t>nrcki</w:t>
        </w:r>
        <w:r w:rsidRPr="00A9433F">
          <w:rPr>
            <w:rStyle w:val="a9"/>
          </w:rPr>
          <w:t>.</w:t>
        </w:r>
        <w:r w:rsidRPr="00A9433F">
          <w:rPr>
            <w:rStyle w:val="a9"/>
            <w:lang w:val="en-US"/>
          </w:rPr>
          <w:t>ru</w:t>
        </w:r>
      </w:hyperlink>
    </w:p>
    <w:p w:rsidR="0002399C" w:rsidRDefault="0002399C" w:rsidP="0002399C">
      <w:pPr>
        <w:pStyle w:val="Zv-bodyreport"/>
      </w:pPr>
      <w:r>
        <w:t>В НИЦ «Курчатовский институт» ведется комплексное экспериментальное исследование эффектов, связанных с воздействием плазмы на радиационно-поврежденные материалы. Повреждение материалов</w:t>
      </w:r>
      <w:r w:rsidRPr="00735702">
        <w:t xml:space="preserve"> </w:t>
      </w:r>
      <w:r>
        <w:t xml:space="preserve">нейтронами в термоядерном реакторе проявляется в смещении атомов материала из их положений и генерацию газов в результате ядерных реакций (гелия, водорода). Эффект воздействия нейтронов на материалы первой стенки ТЯР моделируется в данной работе с помощью ионов высоких энергий </w:t>
      </w:r>
      <w:r w:rsidRPr="00F30622">
        <w:t>[1]</w:t>
      </w:r>
      <w:r>
        <w:t>. Высокий уровень радиационного повреждения 1-100 сна, характерный для длительной работы реактора, достигается с помощью ионов, ускоренных до энергий МэВ-ного диапазона. Возможность синергетического эффекта, связанного с воздействием плазмы и радиационных повреждений на материалы, обращенные к плазме ТЯР, исследована на различных материалах. В последнее время экспериментальная работа сосредоточена на вольфраме, включая кандидатный материал ИТЭР (</w:t>
      </w:r>
      <w:r>
        <w:rPr>
          <w:lang w:val="en-US"/>
        </w:rPr>
        <w:t>Plansee</w:t>
      </w:r>
      <w:r w:rsidRPr="006F1A95">
        <w:t>)</w:t>
      </w:r>
      <w:r>
        <w:t>.</w:t>
      </w:r>
      <w:r w:rsidRPr="001B23F5">
        <w:t xml:space="preserve"> </w:t>
      </w:r>
      <w:r>
        <w:t xml:space="preserve">Для облучения применялись ионы различного вида с энергиями 3-30 МэВ, обладающие различной способностью генерации дефектов – протоны, ионы гелия, углерода, азота. Облучения проведены на ускорителе тяжелых ионов (циклотроне) с полным флюенсом </w:t>
      </w:r>
      <w:r>
        <w:rPr>
          <w:szCs w:val="20"/>
        </w:rPr>
        <w:t>10</w:t>
      </w:r>
      <w:r>
        <w:rPr>
          <w:szCs w:val="20"/>
          <w:vertAlign w:val="superscript"/>
        </w:rPr>
        <w:t>21</w:t>
      </w:r>
      <w:r>
        <w:rPr>
          <w:szCs w:val="20"/>
        </w:rPr>
        <w:t>-10</w:t>
      </w:r>
      <w:r w:rsidRPr="00CC7D8B">
        <w:rPr>
          <w:szCs w:val="20"/>
          <w:vertAlign w:val="superscript"/>
        </w:rPr>
        <w:t>23</w:t>
      </w:r>
      <w:r>
        <w:rPr>
          <w:szCs w:val="20"/>
        </w:rPr>
        <w:t xml:space="preserve"> ион/</w:t>
      </w:r>
      <w:r>
        <w:rPr>
          <w:szCs w:val="20"/>
          <w:lang w:val="en-US"/>
        </w:rPr>
        <w:t>c</w:t>
      </w:r>
      <w:r>
        <w:rPr>
          <w:szCs w:val="20"/>
        </w:rPr>
        <w:t>м</w:t>
      </w:r>
      <w:r>
        <w:rPr>
          <w:szCs w:val="20"/>
          <w:vertAlign w:val="superscript"/>
        </w:rPr>
        <w:t>2</w:t>
      </w:r>
      <w:r>
        <w:rPr>
          <w:szCs w:val="20"/>
        </w:rPr>
        <w:t xml:space="preserve">, в результате получены </w:t>
      </w:r>
      <w:r>
        <w:t>образцы вольфрама с повреждениями на уровне от 0,1 до ста смещений на атом.</w:t>
      </w:r>
      <w:r w:rsidRPr="00FC0564">
        <w:t xml:space="preserve"> </w:t>
      </w:r>
      <w:r>
        <w:t>Работа сосредоточена на определении характеристик эрозии материалов в плазме и накоплении изотопов водорода (тритиевая проблема).</w:t>
      </w:r>
      <w:r w:rsidRPr="00FC0564">
        <w:t xml:space="preserve"> </w:t>
      </w:r>
      <w:r>
        <w:t xml:space="preserve">Облученные образцы подвергались экспозиции в стационарной дейтериевой плазме на установке ЛЕНТА, которая используется для моделирования дивертора токамака. </w:t>
      </w:r>
      <w:r>
        <w:rPr>
          <w:szCs w:val="20"/>
        </w:rPr>
        <w:t>На поверхности материалов получен флюенс плазменных ионов 10</w:t>
      </w:r>
      <w:r>
        <w:rPr>
          <w:szCs w:val="20"/>
          <w:vertAlign w:val="superscript"/>
        </w:rPr>
        <w:t>21</w:t>
      </w:r>
      <w:r>
        <w:rPr>
          <w:szCs w:val="20"/>
        </w:rPr>
        <w:t>-10</w:t>
      </w:r>
      <w:r>
        <w:rPr>
          <w:szCs w:val="20"/>
          <w:vertAlign w:val="superscript"/>
        </w:rPr>
        <w:t>22</w:t>
      </w:r>
      <w:r>
        <w:rPr>
          <w:szCs w:val="20"/>
        </w:rPr>
        <w:t xml:space="preserve"> см</w:t>
      </w:r>
      <w:r>
        <w:rPr>
          <w:szCs w:val="20"/>
          <w:vertAlign w:val="superscript"/>
        </w:rPr>
        <w:t>-2</w:t>
      </w:r>
      <w:r>
        <w:rPr>
          <w:szCs w:val="20"/>
        </w:rPr>
        <w:t>. Ядерными методами измерены концентрации изотопов водорода и гелия в облученном вольфраме (метод ядер отдачи, метод обратного упругого ядерного рассеяния протонов). Обнаруженное ранее ускорение эрозии радиационно-поврежденных углеграфитовых материалов не нашло проявления в эрозии поврежденного вольфрама, что объясняется различием механизмов эрозии этих материалов. Показано сильное возрастание накопления дейтерия в вольфраме на глубине пробега быстрых ионов гелия. Изучена модификация поверхности материалов (СЭМ). Получены данные о значительной модификации микроструктуры поверхностного слоя вольфрама и влиянии внедренных примесей на эту структуру и на накопление дейтерия</w:t>
      </w:r>
      <w:r w:rsidRPr="00F30622">
        <w:rPr>
          <w:szCs w:val="20"/>
        </w:rPr>
        <w:t xml:space="preserve"> [2,3].</w:t>
      </w:r>
      <w:r>
        <w:rPr>
          <w:szCs w:val="20"/>
        </w:rPr>
        <w:t xml:space="preserve"> </w:t>
      </w:r>
    </w:p>
    <w:p w:rsidR="0002399C" w:rsidRPr="00303DA4" w:rsidRDefault="0002399C" w:rsidP="0002399C">
      <w:pPr>
        <w:pStyle w:val="Zv-bodyreport"/>
      </w:pPr>
      <w:r w:rsidRPr="004E1CBF">
        <w:t>Работа поддержана РФФИ, грант № 15-08-04409-а</w:t>
      </w:r>
      <w:r>
        <w:t>.</w:t>
      </w:r>
    </w:p>
    <w:p w:rsidR="0002399C" w:rsidRDefault="0002399C" w:rsidP="0002399C">
      <w:pPr>
        <w:pStyle w:val="Zv-TitleReferences-ru"/>
      </w:pPr>
      <w:r w:rsidRPr="00A01C3E">
        <w:t>Литература</w:t>
      </w:r>
      <w:r w:rsidRPr="00B603FC">
        <w:t>.</w:t>
      </w:r>
    </w:p>
    <w:p w:rsidR="0002399C" w:rsidRPr="0002399C" w:rsidRDefault="0002399C" w:rsidP="0002399C">
      <w:pPr>
        <w:pStyle w:val="Zv-References-ru"/>
        <w:rPr>
          <w:lang w:val="en-US"/>
        </w:rPr>
      </w:pPr>
      <w:r w:rsidRPr="0002399C">
        <w:rPr>
          <w:lang w:val="en-US"/>
        </w:rPr>
        <w:t>Koidan V.S. et al., IAEA 25</w:t>
      </w:r>
      <w:r w:rsidRPr="0002399C">
        <w:rPr>
          <w:vertAlign w:val="superscript"/>
          <w:lang w:val="en-US"/>
        </w:rPr>
        <w:t>th</w:t>
      </w:r>
      <w:r w:rsidRPr="0002399C">
        <w:rPr>
          <w:lang w:val="en-US"/>
        </w:rPr>
        <w:t xml:space="preserve">  FEC, St Petersburg, paper MPT/P7-37, 2014.</w:t>
      </w:r>
    </w:p>
    <w:p w:rsidR="0002399C" w:rsidRPr="0002399C" w:rsidRDefault="0002399C" w:rsidP="0002399C">
      <w:pPr>
        <w:pStyle w:val="Zv-References-ru"/>
        <w:rPr>
          <w:lang w:val="en-US"/>
        </w:rPr>
      </w:pPr>
      <w:r w:rsidRPr="0002399C">
        <w:rPr>
          <w:lang w:val="en-US"/>
        </w:rPr>
        <w:t>Koidan V.S. et al., IAEA 25</w:t>
      </w:r>
      <w:r w:rsidRPr="0002399C">
        <w:rPr>
          <w:vertAlign w:val="superscript"/>
          <w:lang w:val="en-US"/>
        </w:rPr>
        <w:t>th</w:t>
      </w:r>
      <w:r w:rsidRPr="0002399C">
        <w:rPr>
          <w:lang w:val="en-US"/>
        </w:rPr>
        <w:t xml:space="preserve">  FEC, St Petersburg, paper MPT/P7-37, 2014.</w:t>
      </w:r>
    </w:p>
    <w:p w:rsidR="0002399C" w:rsidRPr="0002399C" w:rsidRDefault="0002399C" w:rsidP="0002399C">
      <w:pPr>
        <w:pStyle w:val="Zv-References-ru"/>
        <w:rPr>
          <w:rFonts w:eastAsia="Arial Unicode MS"/>
          <w:lang w:val="en-US"/>
        </w:rPr>
      </w:pPr>
      <w:hyperlink r:id="rId8" w:anchor="#" w:history="1">
        <w:r w:rsidRPr="0002399C">
          <w:rPr>
            <w:rStyle w:val="a9"/>
            <w:rFonts w:eastAsia="Arial Unicode MS"/>
            <w:lang w:val="en-US"/>
          </w:rPr>
          <w:t>B.I. Khripunov</w:t>
        </w:r>
      </w:hyperlink>
      <w:hyperlink r:id="rId9" w:anchor="cor0005#cor0005" w:tooltip="Corresponding author contact information" w:history="1"/>
      <w:hyperlink r:id="rId10" w:tooltip="E-mail the corresponding author" w:history="1"/>
      <w:r w:rsidRPr="0002399C">
        <w:rPr>
          <w:rFonts w:eastAsia="Arial Unicode MS"/>
          <w:lang w:val="en-US"/>
        </w:rPr>
        <w:t xml:space="preserve">, </w:t>
      </w:r>
      <w:hyperlink r:id="rId11" w:anchor="#" w:history="1">
        <w:r w:rsidRPr="0002399C">
          <w:rPr>
            <w:rStyle w:val="a9"/>
            <w:rFonts w:eastAsia="Arial Unicode MS"/>
            <w:lang w:val="en-US"/>
          </w:rPr>
          <w:t>V.S. Koidan</w:t>
        </w:r>
      </w:hyperlink>
      <w:r w:rsidRPr="0002399C">
        <w:rPr>
          <w:rFonts w:eastAsia="Arial Unicode MS"/>
          <w:lang w:val="en-US"/>
        </w:rPr>
        <w:t xml:space="preserve">, </w:t>
      </w:r>
      <w:hyperlink r:id="rId12" w:anchor="#" w:history="1">
        <w:r w:rsidRPr="0002399C">
          <w:rPr>
            <w:rStyle w:val="a9"/>
            <w:rFonts w:eastAsia="Arial Unicode MS"/>
            <w:lang w:val="en-US"/>
          </w:rPr>
          <w:t>A.I. Ryazanov</w:t>
        </w:r>
      </w:hyperlink>
      <w:r w:rsidRPr="0002399C">
        <w:rPr>
          <w:rFonts w:eastAsia="Arial Unicode MS"/>
          <w:lang w:val="en-US"/>
        </w:rPr>
        <w:t xml:space="preserve"> et al.,</w:t>
      </w:r>
      <w:r w:rsidRPr="0002399C">
        <w:rPr>
          <w:rFonts w:eastAsia="Arial Unicode MS"/>
          <w:kern w:val="36"/>
          <w:lang w:val="en-US"/>
        </w:rPr>
        <w:t xml:space="preserve"> </w:t>
      </w:r>
      <w:hyperlink r:id="rId13" w:tooltip="Go to Physics Procedia on ScienceDirect" w:history="1">
        <w:r w:rsidRPr="0002399C">
          <w:rPr>
            <w:rStyle w:val="a9"/>
            <w:rFonts w:eastAsia="Arial Unicode MS"/>
            <w:bdr w:val="none" w:sz="0" w:space="0" w:color="auto" w:frame="1"/>
            <w:lang w:val="en-US"/>
          </w:rPr>
          <w:t>Physics Procedia</w:t>
        </w:r>
      </w:hyperlink>
      <w:r w:rsidRPr="0002399C">
        <w:rPr>
          <w:rFonts w:eastAsia="Arial Unicode MS"/>
          <w:lang w:val="en-US"/>
        </w:rPr>
        <w:t xml:space="preserve">, </w:t>
      </w:r>
      <w:hyperlink r:id="rId14" w:tooltip="Go to table of contents for this volume/issue" w:history="1">
        <w:r w:rsidRPr="0002399C">
          <w:rPr>
            <w:rStyle w:val="a9"/>
            <w:rFonts w:eastAsia="Arial Unicode MS"/>
            <w:lang w:val="en-US"/>
          </w:rPr>
          <w:t>Volume 71</w:t>
        </w:r>
      </w:hyperlink>
      <w:r w:rsidRPr="0002399C">
        <w:rPr>
          <w:rFonts w:eastAsia="Arial Unicode MS"/>
          <w:lang w:val="en-US"/>
        </w:rPr>
        <w:t>, 2015, 63–67.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39" w:rsidRDefault="00BC2139">
      <w:r>
        <w:separator/>
      </w:r>
    </w:p>
  </w:endnote>
  <w:endnote w:type="continuationSeparator" w:id="0">
    <w:p w:rsidR="00BC2139" w:rsidRDefault="00BC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30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30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399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39" w:rsidRDefault="00BC2139">
      <w:r>
        <w:separator/>
      </w:r>
    </w:p>
  </w:footnote>
  <w:footnote w:type="continuationSeparator" w:id="0">
    <w:p w:rsidR="00BC2139" w:rsidRDefault="00BC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2399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D30B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139"/>
    <w:rsid w:val="0002206C"/>
    <w:rsid w:val="0002399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D30BB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C2139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99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author0">
    <w:name w:val="zv-author"/>
    <w:basedOn w:val="a"/>
    <w:rsid w:val="0002399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2399C"/>
    <w:rPr>
      <w:i/>
      <w:iCs/>
    </w:rPr>
  </w:style>
  <w:style w:type="character" w:styleId="a9">
    <w:name w:val="Hyperlink"/>
    <w:basedOn w:val="a0"/>
    <w:rsid w:val="000239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875389215010792" TargetMode="External"/><Relationship Id="rId13" Type="http://schemas.openxmlformats.org/officeDocument/2006/relationships/hyperlink" Target="http://www.sciencedirect.com/science/journal/18753892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hripunov_BI@nrcki.ru" TargetMode="External"/><Relationship Id="rId12" Type="http://schemas.openxmlformats.org/officeDocument/2006/relationships/hyperlink" Target="http://www.sciencedirect.com/science/article/pii/S187538921501079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187538921501079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hripunov_BI@nrcki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875389215010792" TargetMode="External"/><Relationship Id="rId14" Type="http://schemas.openxmlformats.org/officeDocument/2006/relationships/hyperlink" Target="http://www.sciencedirect.com/science/journal/18753892/71/supp/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ВЛИЯНИЯ РАДИАЦИОННЫХ ПОВРЕЖДЕНИЙ НА ЭРОЗИЮ СТЕНКИ В ПЛАЗМЕ ДЕЙТЕРИЯ И ЕГО НАКОПЛЕНИЕ</dc:title>
  <dc:creator>sato</dc:creator>
  <cp:lastModifiedBy>Сатунин</cp:lastModifiedBy>
  <cp:revision>1</cp:revision>
  <cp:lastPrinted>1601-01-01T00:00:00Z</cp:lastPrinted>
  <dcterms:created xsi:type="dcterms:W3CDTF">2018-02-01T14:19:00Z</dcterms:created>
  <dcterms:modified xsi:type="dcterms:W3CDTF">2018-02-01T14:22:00Z</dcterms:modified>
</cp:coreProperties>
</file>