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6E" w:rsidRDefault="0045356E" w:rsidP="0045356E">
      <w:pPr>
        <w:pStyle w:val="Zv-Titlereport"/>
        <w:ind w:left="567" w:right="566"/>
      </w:pPr>
      <w:r>
        <w:t>Влияние массивного газового напуска на тепловой срыв в ток</w:t>
      </w:r>
      <w:r>
        <w:t>а</w:t>
      </w:r>
      <w:r>
        <w:t>маке Т-10</w:t>
      </w:r>
    </w:p>
    <w:p w:rsidR="0045356E" w:rsidRPr="001660E2" w:rsidRDefault="0045356E" w:rsidP="0045356E">
      <w:pPr>
        <w:pStyle w:val="Zv-Titlereport"/>
        <w:rPr>
          <w:rStyle w:val="Zv-AuthorChar"/>
          <w:b w:val="0"/>
          <w:caps w:val="0"/>
        </w:rPr>
      </w:pPr>
      <w:r w:rsidRPr="007E0541">
        <w:rPr>
          <w:rStyle w:val="Zv-AuthorChar"/>
          <w:b w:val="0"/>
          <w:caps w:val="0"/>
          <w:u w:val="single"/>
        </w:rPr>
        <w:t>Капралов</w:t>
      </w:r>
      <w:r w:rsidRPr="001660E2">
        <w:rPr>
          <w:rStyle w:val="Zv-AuthorChar"/>
          <w:b w:val="0"/>
          <w:caps w:val="0"/>
          <w:u w:val="single"/>
        </w:rPr>
        <w:t xml:space="preserve"> </w:t>
      </w:r>
      <w:r w:rsidRPr="007E0541">
        <w:rPr>
          <w:rStyle w:val="Zv-AuthorChar"/>
          <w:b w:val="0"/>
          <w:caps w:val="0"/>
          <w:u w:val="single"/>
        </w:rPr>
        <w:t>В.Г.</w:t>
      </w:r>
      <w:r>
        <w:rPr>
          <w:rStyle w:val="Zv-AuthorChar"/>
          <w:b w:val="0"/>
          <w:caps w:val="0"/>
        </w:rPr>
        <w:t xml:space="preserve">, </w:t>
      </w:r>
      <w:r w:rsidRPr="0008357E">
        <w:rPr>
          <w:rStyle w:val="Zv-AuthorChar"/>
          <w:b w:val="0"/>
          <w:caps w:val="0"/>
        </w:rPr>
        <w:t>Дремин</w:t>
      </w:r>
      <w:r w:rsidRPr="001660E2">
        <w:rPr>
          <w:rStyle w:val="Zv-AuthorChar"/>
          <w:b w:val="0"/>
          <w:caps w:val="0"/>
        </w:rPr>
        <w:t xml:space="preserve"> </w:t>
      </w:r>
      <w:r w:rsidRPr="0008357E">
        <w:rPr>
          <w:rStyle w:val="Zv-AuthorChar"/>
          <w:b w:val="0"/>
          <w:caps w:val="0"/>
        </w:rPr>
        <w:t>М.М.</w:t>
      </w:r>
      <w:r w:rsidRPr="001660E2">
        <w:rPr>
          <w:rStyle w:val="Zv-AuthorChar"/>
          <w:b w:val="0"/>
          <w:caps w:val="0"/>
          <w:vertAlign w:val="superscript"/>
        </w:rPr>
        <w:t>1</w:t>
      </w:r>
      <w:r w:rsidRPr="0008357E">
        <w:rPr>
          <w:rStyle w:val="Zv-AuthorChar"/>
          <w:b w:val="0"/>
          <w:caps w:val="0"/>
        </w:rPr>
        <w:t>,</w:t>
      </w:r>
      <w:r>
        <w:rPr>
          <w:rStyle w:val="Zv-AuthorChar"/>
          <w:b w:val="0"/>
          <w:caps w:val="0"/>
        </w:rPr>
        <w:t xml:space="preserve"> Фролов</w:t>
      </w:r>
      <w:r w:rsidRPr="001660E2">
        <w:rPr>
          <w:rStyle w:val="Zv-AuthorChar"/>
          <w:b w:val="0"/>
          <w:caps w:val="0"/>
        </w:rPr>
        <w:t xml:space="preserve"> </w:t>
      </w:r>
      <w:r>
        <w:rPr>
          <w:rStyle w:val="Zv-AuthorChar"/>
          <w:b w:val="0"/>
          <w:caps w:val="0"/>
        </w:rPr>
        <w:t>В.Е.,</w:t>
      </w:r>
      <w:r w:rsidRPr="0008357E">
        <w:rPr>
          <w:rStyle w:val="Zv-AuthorChar"/>
          <w:b w:val="0"/>
          <w:caps w:val="0"/>
        </w:rPr>
        <w:t xml:space="preserve"> Крылов</w:t>
      </w:r>
      <w:r w:rsidRPr="001660E2">
        <w:rPr>
          <w:rStyle w:val="Zv-AuthorChar"/>
          <w:b w:val="0"/>
          <w:caps w:val="0"/>
        </w:rPr>
        <w:t xml:space="preserve"> </w:t>
      </w:r>
      <w:r w:rsidRPr="0008357E">
        <w:rPr>
          <w:rStyle w:val="Zv-AuthorChar"/>
          <w:b w:val="0"/>
          <w:caps w:val="0"/>
        </w:rPr>
        <w:t>С.В.</w:t>
      </w:r>
      <w:r w:rsidRPr="001660E2">
        <w:rPr>
          <w:rStyle w:val="Zv-AuthorChar"/>
          <w:b w:val="0"/>
          <w:caps w:val="0"/>
          <w:vertAlign w:val="superscript"/>
        </w:rPr>
        <w:t>1</w:t>
      </w:r>
      <w:r w:rsidRPr="0008357E">
        <w:rPr>
          <w:rStyle w:val="Zv-AuthorChar"/>
          <w:b w:val="0"/>
          <w:caps w:val="0"/>
        </w:rPr>
        <w:t>,</w:t>
      </w:r>
      <w:r>
        <w:rPr>
          <w:rStyle w:val="Zv-AuthorChar"/>
          <w:b w:val="0"/>
          <w:caps w:val="0"/>
        </w:rPr>
        <w:t xml:space="preserve"> Трубников</w:t>
      </w:r>
      <w:r w:rsidRPr="001660E2">
        <w:rPr>
          <w:rStyle w:val="Zv-AuthorChar"/>
          <w:b w:val="0"/>
          <w:caps w:val="0"/>
        </w:rPr>
        <w:t xml:space="preserve"> </w:t>
      </w:r>
      <w:r>
        <w:rPr>
          <w:rStyle w:val="Zv-AuthorChar"/>
          <w:b w:val="0"/>
          <w:caps w:val="0"/>
        </w:rPr>
        <w:t>А.С.</w:t>
      </w:r>
      <w:r w:rsidRPr="001660E2">
        <w:rPr>
          <w:rStyle w:val="Zv-AuthorChar"/>
          <w:b w:val="0"/>
          <w:caps w:val="0"/>
          <w:vertAlign w:val="superscript"/>
        </w:rPr>
        <w:t>1</w:t>
      </w:r>
      <w:r>
        <w:rPr>
          <w:rStyle w:val="Zv-AuthorChar"/>
          <w:b w:val="0"/>
          <w:caps w:val="0"/>
        </w:rPr>
        <w:t>, Шаров</w:t>
      </w:r>
      <w:r w:rsidRPr="001660E2">
        <w:rPr>
          <w:rStyle w:val="Zv-AuthorChar"/>
          <w:b w:val="0"/>
          <w:caps w:val="0"/>
        </w:rPr>
        <w:t xml:space="preserve"> </w:t>
      </w:r>
      <w:r>
        <w:rPr>
          <w:rStyle w:val="Zv-AuthorChar"/>
          <w:b w:val="0"/>
          <w:caps w:val="0"/>
        </w:rPr>
        <w:t>И.А.</w:t>
      </w:r>
      <w:r w:rsidRPr="0008357E">
        <w:rPr>
          <w:rStyle w:val="Zv-AuthorChar"/>
          <w:b w:val="0"/>
          <w:caps w:val="0"/>
        </w:rPr>
        <w:t>,</w:t>
      </w:r>
      <w:r>
        <w:rPr>
          <w:rStyle w:val="Zv-AuthorChar"/>
          <w:b w:val="0"/>
          <w:caps w:val="0"/>
        </w:rPr>
        <w:t xml:space="preserve"> </w:t>
      </w:r>
      <w:r w:rsidRPr="0008357E">
        <w:rPr>
          <w:rStyle w:val="Zv-AuthorChar"/>
          <w:b w:val="0"/>
          <w:caps w:val="0"/>
        </w:rPr>
        <w:t>Елаг</w:t>
      </w:r>
      <w:r>
        <w:rPr>
          <w:rStyle w:val="Zv-AuthorChar"/>
          <w:b w:val="0"/>
          <w:caps w:val="0"/>
        </w:rPr>
        <w:t>ин</w:t>
      </w:r>
      <w:r w:rsidRPr="001660E2">
        <w:rPr>
          <w:rStyle w:val="Zv-AuthorChar"/>
          <w:b w:val="0"/>
          <w:caps w:val="0"/>
        </w:rPr>
        <w:t xml:space="preserve"> </w:t>
      </w:r>
      <w:r w:rsidRPr="0008357E">
        <w:rPr>
          <w:rStyle w:val="Zv-AuthorChar"/>
          <w:b w:val="0"/>
          <w:caps w:val="0"/>
        </w:rPr>
        <w:t>В.В.</w:t>
      </w:r>
      <w:r>
        <w:rPr>
          <w:rStyle w:val="Zv-AuthorChar"/>
          <w:b w:val="0"/>
          <w:caps w:val="0"/>
        </w:rPr>
        <w:t>, Тотров</w:t>
      </w:r>
      <w:r w:rsidRPr="001660E2">
        <w:rPr>
          <w:rStyle w:val="Zv-AuthorChar"/>
          <w:b w:val="0"/>
          <w:caps w:val="0"/>
        </w:rPr>
        <w:t xml:space="preserve"> </w:t>
      </w:r>
      <w:r>
        <w:rPr>
          <w:rStyle w:val="Zv-AuthorChar"/>
          <w:b w:val="0"/>
          <w:caps w:val="0"/>
        </w:rPr>
        <w:t>Д.Р.</w:t>
      </w:r>
    </w:p>
    <w:p w:rsidR="0045356E" w:rsidRPr="0045356E" w:rsidRDefault="0045356E" w:rsidP="0045356E">
      <w:pPr>
        <w:pStyle w:val="Zv-Organization"/>
        <w:rPr>
          <w:kern w:val="24"/>
        </w:rPr>
      </w:pPr>
      <w:r>
        <w:t>СПбПУ</w:t>
      </w:r>
      <w:r w:rsidRPr="00102FB2">
        <w:rPr>
          <w:kern w:val="24"/>
        </w:rPr>
        <w:t>,</w:t>
      </w:r>
      <w:r>
        <w:rPr>
          <w:kern w:val="24"/>
        </w:rPr>
        <w:t xml:space="preserve"> 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Pr="00716672">
          <w:rPr>
            <w:rStyle w:val="a8"/>
            <w:kern w:val="24"/>
            <w:lang w:val="en-US"/>
          </w:rPr>
          <w:t>kapralov</w:t>
        </w:r>
        <w:r w:rsidRPr="00716672">
          <w:rPr>
            <w:rStyle w:val="a8"/>
            <w:kern w:val="24"/>
          </w:rPr>
          <w:t>@</w:t>
        </w:r>
        <w:r w:rsidRPr="00716672">
          <w:rPr>
            <w:rStyle w:val="a8"/>
            <w:kern w:val="24"/>
            <w:lang w:val="en-US"/>
          </w:rPr>
          <w:t>phtf</w:t>
        </w:r>
        <w:r w:rsidRPr="00716672">
          <w:rPr>
            <w:rStyle w:val="a8"/>
            <w:kern w:val="24"/>
          </w:rPr>
          <w:t>.</w:t>
        </w:r>
        <w:r w:rsidRPr="00716672">
          <w:rPr>
            <w:rStyle w:val="a8"/>
            <w:kern w:val="24"/>
            <w:lang w:val="en-US"/>
          </w:rPr>
          <w:t>stu</w:t>
        </w:r>
        <w:r w:rsidRPr="00716672">
          <w:rPr>
            <w:rStyle w:val="a8"/>
            <w:kern w:val="24"/>
          </w:rPr>
          <w:t>.</w:t>
        </w:r>
        <w:r w:rsidRPr="00716672">
          <w:rPr>
            <w:rStyle w:val="a8"/>
            <w:kern w:val="24"/>
            <w:lang w:val="en-US"/>
          </w:rPr>
          <w:t>neva</w:t>
        </w:r>
        <w:r w:rsidRPr="00716672">
          <w:rPr>
            <w:rStyle w:val="a8"/>
            <w:kern w:val="24"/>
          </w:rPr>
          <w:t>.</w:t>
        </w:r>
        <w:r w:rsidRPr="00716672">
          <w:rPr>
            <w:rStyle w:val="a8"/>
            <w:kern w:val="24"/>
            <w:lang w:val="en-US"/>
          </w:rPr>
          <w:t>ru</w:t>
        </w:r>
      </w:hyperlink>
      <w:r>
        <w:rPr>
          <w:kern w:val="24"/>
        </w:rPr>
        <w:br/>
      </w:r>
      <w:r w:rsidRPr="001660E2">
        <w:rPr>
          <w:kern w:val="24"/>
          <w:vertAlign w:val="superscript"/>
        </w:rPr>
        <w:t>1</w:t>
      </w:r>
      <w:r>
        <w:rPr>
          <w:kern w:val="24"/>
        </w:rPr>
        <w:t>НИЦ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 xml:space="preserve">, </w:t>
      </w:r>
      <w:hyperlink r:id="rId8" w:history="1">
        <w:r w:rsidRPr="00716672">
          <w:rPr>
            <w:rStyle w:val="a8"/>
            <w:lang w:val="en-US"/>
          </w:rPr>
          <w:t>Dremin</w:t>
        </w:r>
        <w:r w:rsidRPr="00716672">
          <w:rPr>
            <w:rStyle w:val="a8"/>
          </w:rPr>
          <w:t>_</w:t>
        </w:r>
        <w:r w:rsidRPr="00716672">
          <w:rPr>
            <w:rStyle w:val="a8"/>
            <w:lang w:val="en-US"/>
          </w:rPr>
          <w:t>MM</w:t>
        </w:r>
        <w:r w:rsidRPr="00716672">
          <w:rPr>
            <w:rStyle w:val="a8"/>
            <w:kern w:val="24"/>
          </w:rPr>
          <w:t>@</w:t>
        </w:r>
        <w:r w:rsidRPr="00716672">
          <w:rPr>
            <w:rStyle w:val="a8"/>
            <w:kern w:val="24"/>
            <w:lang w:val="en-US"/>
          </w:rPr>
          <w:t>nrcki</w:t>
        </w:r>
        <w:r w:rsidRPr="00716672">
          <w:rPr>
            <w:rStyle w:val="a8"/>
            <w:kern w:val="24"/>
          </w:rPr>
          <w:t>.ru</w:t>
        </w:r>
      </w:hyperlink>
    </w:p>
    <w:p w:rsidR="0045356E" w:rsidRPr="001660E2" w:rsidRDefault="0045356E" w:rsidP="0045356E">
      <w:pPr>
        <w:pStyle w:val="Zv-bodyreport"/>
      </w:pPr>
      <w:r>
        <w:t>Подбор оптимального сценария контролируемого гашения разряда и минимизация вероятности неконтролируемого срыва плазмы является важной задачей для крупных плазме</w:t>
      </w:r>
      <w:r>
        <w:t>н</w:t>
      </w:r>
      <w:r>
        <w:t xml:space="preserve">ных установок, включая строящийся токамак-реактор </w:t>
      </w:r>
      <w:r>
        <w:rPr>
          <w:lang w:val="en-US"/>
        </w:rPr>
        <w:t>ITER</w:t>
      </w:r>
      <w:r w:rsidRPr="001660E2">
        <w:t xml:space="preserve"> </w:t>
      </w:r>
      <w:r w:rsidRPr="008D64F2">
        <w:t>[1]</w:t>
      </w:r>
      <w:r w:rsidRPr="00A12695">
        <w:t>.</w:t>
      </w:r>
      <w:r>
        <w:t xml:space="preserve"> За счет того, что физич</w:t>
      </w:r>
      <w:r>
        <w:t>е</w:t>
      </w:r>
      <w:r>
        <w:t>ские процессы на границе шнура и после теплового срыва проходят при относительно нев</w:t>
      </w:r>
      <w:r>
        <w:t>ы</w:t>
      </w:r>
      <w:r>
        <w:t>соких значениях температур различных компонент плазмы, есть возможность их изучения на м</w:t>
      </w:r>
      <w:r>
        <w:t>а</w:t>
      </w:r>
      <w:r>
        <w:t>лых и средних установках с последующей экстраполяцией результатов для подготовки экспер</w:t>
      </w:r>
      <w:r>
        <w:t>и</w:t>
      </w:r>
      <w:r>
        <w:t>ментов на крупных установках.</w:t>
      </w:r>
    </w:p>
    <w:p w:rsidR="0045356E" w:rsidRDefault="0045356E" w:rsidP="0045356E">
      <w:pPr>
        <w:pStyle w:val="Zv-bodyreport"/>
      </w:pPr>
      <w:r>
        <w:t>С помощью установленных на токамаке Т-10 активных систем для воздействия на пла</w:t>
      </w:r>
      <w:r>
        <w:t>з</w:t>
      </w:r>
      <w:r>
        <w:t>менный шнур можно изучать сценарии контролируемого гашения плазменного разряда, включая различные варианты срыва плазмы и подавления пучков убегающих электронов</w:t>
      </w:r>
      <w:r w:rsidRPr="008D64F2">
        <w:t xml:space="preserve"> [2]</w:t>
      </w:r>
      <w:r>
        <w:t>. Для т</w:t>
      </w:r>
      <w:r>
        <w:t>а</w:t>
      </w:r>
      <w:r>
        <w:t>ких экспериментов есть возможность применения стационарного и позиционируемого и</w:t>
      </w:r>
      <w:r>
        <w:t>м</w:t>
      </w:r>
      <w:r>
        <w:t>пульсных газовых клапанов, инжекторов примесных и топливных макрочастиц, системы хордовой инжекции и системы ЭЦР нагрева плазмы. Данные активные системы со</w:t>
      </w:r>
      <w:r>
        <w:t>в</w:t>
      </w:r>
      <w:r>
        <w:t>местно с основной системой управления позволяют изменять условия гашения пла</w:t>
      </w:r>
      <w:r>
        <w:t>з</w:t>
      </w:r>
      <w:r>
        <w:t>менного разряда в широких пределах.</w:t>
      </w:r>
    </w:p>
    <w:p w:rsidR="0045356E" w:rsidRDefault="0045356E" w:rsidP="0045356E">
      <w:pPr>
        <w:pStyle w:val="Zv-bodyreport"/>
      </w:pPr>
      <w:r>
        <w:t>Применение массивного газового напуска до срыва плазмы приводит к его иницииров</w:t>
      </w:r>
      <w:r>
        <w:t>а</w:t>
      </w:r>
      <w:r>
        <w:t>нию и позволяет изучать сценарии оптимального гашения плазмы. Применение массивного газового напуска после срыва плазмы позволяет изучать предотвращение формирования и п</w:t>
      </w:r>
      <w:r>
        <w:t>о</w:t>
      </w:r>
      <w:r>
        <w:t>давление пучков убегающих электронов.</w:t>
      </w:r>
    </w:p>
    <w:p w:rsidR="0045356E" w:rsidRDefault="0045356E" w:rsidP="0045356E">
      <w:pPr>
        <w:pStyle w:val="Zv-bodyreport"/>
      </w:pPr>
      <w:r>
        <w:t>Моделирование срыва в токамаке Т-10, включая разряды с применением активных систем воздействия на плазму, осуществлялось с помощью кода АСТРА</w:t>
      </w:r>
      <w:r w:rsidRPr="008D64F2">
        <w:t xml:space="preserve"> [3]</w:t>
      </w:r>
      <w:r>
        <w:t>. В первую очередь рассматривалось влияние активных систем на тепловой срыв. Выполнены оценки возможн</w:t>
      </w:r>
      <w:r>
        <w:t>о</w:t>
      </w:r>
      <w:r>
        <w:t>стей полного вывода тепловой энергии за счет повторной инжекции газовой струи во время те</w:t>
      </w:r>
      <w:r>
        <w:t>п</w:t>
      </w:r>
      <w:r>
        <w:t>лового срыва с учетом геометрии расположения источника частиц.</w:t>
      </w:r>
    </w:p>
    <w:p w:rsidR="0045356E" w:rsidRPr="009F26F2" w:rsidRDefault="0045356E" w:rsidP="0045356E">
      <w:pPr>
        <w:ind w:firstLine="284"/>
        <w:jc w:val="both"/>
      </w:pPr>
      <w:r>
        <w:t>Авторы благодарят коллектив установки Т-10 за предоставленные данные и поддер</w:t>
      </w:r>
      <w:r>
        <w:t>ж</w:t>
      </w:r>
      <w:r>
        <w:t>ку.</w:t>
      </w:r>
    </w:p>
    <w:p w:rsidR="0045356E" w:rsidRPr="00B11554" w:rsidRDefault="0045356E" w:rsidP="0045356E">
      <w:pPr>
        <w:pStyle w:val="Zv-TitleReferences-ru"/>
      </w:pPr>
      <w:r w:rsidRPr="00102FB2">
        <w:rPr>
          <w:kern w:val="24"/>
        </w:rPr>
        <w:t>Литература.</w:t>
      </w:r>
    </w:p>
    <w:p w:rsidR="0045356E" w:rsidRPr="00132700" w:rsidRDefault="0045356E" w:rsidP="0045356E">
      <w:pPr>
        <w:pStyle w:val="Zv-References-ru"/>
        <w:numPr>
          <w:ilvl w:val="0"/>
          <w:numId w:val="1"/>
        </w:numPr>
      </w:pPr>
      <w:r w:rsidRPr="00132700">
        <w:rPr>
          <w:kern w:val="24"/>
        </w:rPr>
        <w:t>Дрёмин М.М. и др., ВАНТ, Сер. Термоядерный синтез, 2012, вып. 4, с. 58.</w:t>
      </w:r>
    </w:p>
    <w:p w:rsidR="0045356E" w:rsidRPr="00B57542" w:rsidRDefault="0045356E" w:rsidP="0045356E">
      <w:pPr>
        <w:pStyle w:val="Zv-References-ru"/>
        <w:numPr>
          <w:ilvl w:val="0"/>
          <w:numId w:val="1"/>
        </w:numPr>
      </w:pPr>
      <w:r>
        <w:rPr>
          <w:iCs/>
          <w:kern w:val="24"/>
        </w:rPr>
        <w:t xml:space="preserve">Капралов В.Г. </w:t>
      </w:r>
      <w:r w:rsidRPr="00132700">
        <w:rPr>
          <w:iCs/>
          <w:kern w:val="24"/>
        </w:rPr>
        <w:t xml:space="preserve">и др., </w:t>
      </w:r>
      <w:r>
        <w:rPr>
          <w:iCs/>
          <w:kern w:val="24"/>
        </w:rPr>
        <w:t>Сб. тез</w:t>
      </w:r>
      <w:r w:rsidRPr="00DE7F5C">
        <w:rPr>
          <w:iCs/>
          <w:kern w:val="24"/>
        </w:rPr>
        <w:t>.</w:t>
      </w:r>
      <w:r>
        <w:rPr>
          <w:iCs/>
          <w:kern w:val="24"/>
        </w:rPr>
        <w:t xml:space="preserve"> докл.</w:t>
      </w:r>
      <w:r w:rsidRPr="00DE7F5C">
        <w:rPr>
          <w:iCs/>
          <w:kern w:val="24"/>
        </w:rPr>
        <w:t xml:space="preserve"> </w:t>
      </w:r>
      <w:r>
        <w:rPr>
          <w:iCs/>
          <w:kern w:val="24"/>
          <w:lang w:val="en-US"/>
        </w:rPr>
        <w:t>XLII</w:t>
      </w:r>
      <w:r w:rsidRPr="00DE7F5C">
        <w:rPr>
          <w:iCs/>
          <w:kern w:val="24"/>
        </w:rPr>
        <w:t xml:space="preserve"> </w:t>
      </w:r>
      <w:r>
        <w:rPr>
          <w:iCs/>
          <w:kern w:val="24"/>
        </w:rPr>
        <w:t>Межд. Звен. конф. по ФП и УТС., 201</w:t>
      </w:r>
      <w:r w:rsidRPr="005A2819">
        <w:rPr>
          <w:iCs/>
          <w:kern w:val="24"/>
        </w:rPr>
        <w:t>5</w:t>
      </w:r>
      <w:r>
        <w:rPr>
          <w:iCs/>
          <w:kern w:val="24"/>
        </w:rPr>
        <w:t>, с. 123</w:t>
      </w:r>
      <w:r w:rsidRPr="00132700">
        <w:rPr>
          <w:kern w:val="24"/>
        </w:rPr>
        <w:t>.</w:t>
      </w:r>
    </w:p>
    <w:p w:rsidR="0045356E" w:rsidRPr="00B57542" w:rsidRDefault="0045356E" w:rsidP="0045356E">
      <w:pPr>
        <w:pStyle w:val="Zv-References-ru"/>
        <w:numPr>
          <w:ilvl w:val="0"/>
          <w:numId w:val="1"/>
        </w:numPr>
      </w:pPr>
      <w:r>
        <w:rPr>
          <w:iCs/>
          <w:kern w:val="24"/>
        </w:rPr>
        <w:t xml:space="preserve">Капралов В.Г. </w:t>
      </w:r>
      <w:r w:rsidRPr="00132700">
        <w:rPr>
          <w:iCs/>
          <w:kern w:val="24"/>
        </w:rPr>
        <w:t xml:space="preserve">и др., </w:t>
      </w:r>
      <w:r>
        <w:rPr>
          <w:iCs/>
          <w:kern w:val="24"/>
        </w:rPr>
        <w:t>Сб. тез</w:t>
      </w:r>
      <w:r w:rsidRPr="00DE7F5C">
        <w:rPr>
          <w:iCs/>
          <w:kern w:val="24"/>
        </w:rPr>
        <w:t>.</w:t>
      </w:r>
      <w:r>
        <w:rPr>
          <w:iCs/>
          <w:kern w:val="24"/>
        </w:rPr>
        <w:t xml:space="preserve"> докл.</w:t>
      </w:r>
      <w:r w:rsidRPr="00DE7F5C">
        <w:rPr>
          <w:iCs/>
          <w:kern w:val="24"/>
        </w:rPr>
        <w:t xml:space="preserve"> </w:t>
      </w:r>
      <w:r>
        <w:rPr>
          <w:iCs/>
          <w:kern w:val="24"/>
          <w:lang w:val="en-US"/>
        </w:rPr>
        <w:t>XLIV</w:t>
      </w:r>
      <w:r w:rsidRPr="00DE7F5C">
        <w:rPr>
          <w:iCs/>
          <w:kern w:val="24"/>
        </w:rPr>
        <w:t xml:space="preserve"> </w:t>
      </w:r>
      <w:r>
        <w:rPr>
          <w:iCs/>
          <w:kern w:val="24"/>
        </w:rPr>
        <w:t>Межд. Звен. конф. по ФП и УТС., 201</w:t>
      </w:r>
      <w:r w:rsidRPr="00E6199B">
        <w:rPr>
          <w:iCs/>
          <w:kern w:val="24"/>
        </w:rPr>
        <w:t>7</w:t>
      </w:r>
      <w:r>
        <w:rPr>
          <w:iCs/>
          <w:kern w:val="24"/>
        </w:rPr>
        <w:t>, с. 1</w:t>
      </w:r>
      <w:r w:rsidRPr="00E6199B">
        <w:rPr>
          <w:iCs/>
          <w:kern w:val="24"/>
        </w:rPr>
        <w:t>12</w:t>
      </w:r>
      <w:r w:rsidRPr="00132700">
        <w:rPr>
          <w:kern w:val="24"/>
        </w:rPr>
        <w:t>.</w:t>
      </w:r>
    </w:p>
    <w:p w:rsidR="004B72AA" w:rsidRPr="0045356E" w:rsidRDefault="004B72AA" w:rsidP="000D76E9"/>
    <w:sectPr w:rsidR="004B72AA" w:rsidRPr="0045356E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54" w:rsidRDefault="00001F54">
      <w:r>
        <w:separator/>
      </w:r>
    </w:p>
  </w:endnote>
  <w:endnote w:type="continuationSeparator" w:id="0">
    <w:p w:rsidR="00001F54" w:rsidRDefault="0000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84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84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56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54" w:rsidRDefault="00001F54">
      <w:r>
        <w:separator/>
      </w:r>
    </w:p>
  </w:footnote>
  <w:footnote w:type="continuationSeparator" w:id="0">
    <w:p w:rsidR="00001F54" w:rsidRDefault="00001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5356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1384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1F54"/>
    <w:rsid w:val="00001F5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356E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13846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56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Char">
    <w:name w:val="Zv-Author Char"/>
    <w:link w:val="Zv-Author"/>
    <w:rsid w:val="0045356E"/>
    <w:rPr>
      <w:bCs/>
      <w:iCs/>
      <w:sz w:val="24"/>
    </w:rPr>
  </w:style>
  <w:style w:type="character" w:styleId="a8">
    <w:name w:val="Hyperlink"/>
    <w:basedOn w:val="a0"/>
    <w:rsid w:val="00453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МАССИВНОГО ГАЗОВОГО НАПУСКА НА ТЕПЛОВОЙ СРЫВ В ТОКАМАКЕ Т-10</dc:title>
  <dc:creator>sato</dc:creator>
  <cp:lastModifiedBy>Сатунин</cp:lastModifiedBy>
  <cp:revision>1</cp:revision>
  <cp:lastPrinted>1601-01-01T00:00:00Z</cp:lastPrinted>
  <dcterms:created xsi:type="dcterms:W3CDTF">2018-01-31T12:48:00Z</dcterms:created>
  <dcterms:modified xsi:type="dcterms:W3CDTF">2018-01-31T12:50:00Z</dcterms:modified>
</cp:coreProperties>
</file>