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C8" w:rsidRDefault="00FE3EC8" w:rsidP="00FE3EC8">
      <w:pPr>
        <w:pStyle w:val="Zv-Titlereport"/>
      </w:pPr>
      <w:r>
        <w:t>ЗАвисимость ионной теплопроводности от параметров плазмы токамака т-10</w:t>
      </w:r>
    </w:p>
    <w:p w:rsidR="00FE3EC8" w:rsidRDefault="00FE3EC8" w:rsidP="00FE3EC8">
      <w:pPr>
        <w:pStyle w:val="Zv-Author"/>
        <w:rPr>
          <w:vertAlign w:val="superscript"/>
        </w:rPr>
      </w:pPr>
      <w:r>
        <w:t>Нургалиев М.Р.</w:t>
      </w:r>
      <w:r w:rsidRPr="00454227">
        <w:rPr>
          <w:vertAlign w:val="superscript"/>
        </w:rPr>
        <w:t>1</w:t>
      </w:r>
      <w:r>
        <w:t>, Крупин В.А.</w:t>
      </w:r>
      <w:r w:rsidRPr="00454227">
        <w:rPr>
          <w:vertAlign w:val="superscript"/>
        </w:rPr>
        <w:t>1</w:t>
      </w:r>
      <w:r>
        <w:t>, Ключников Л.А.</w:t>
      </w:r>
      <w:r w:rsidRPr="00454227">
        <w:rPr>
          <w:vertAlign w:val="superscript"/>
        </w:rPr>
        <w:t>1</w:t>
      </w:r>
      <w:r>
        <w:t>, Немец А.Р.</w:t>
      </w:r>
      <w:r w:rsidRPr="00454227">
        <w:rPr>
          <w:vertAlign w:val="superscript"/>
        </w:rPr>
        <w:t>1</w:t>
      </w:r>
      <w:r>
        <w:t>, Земцов И.А.</w:t>
      </w:r>
      <w:r w:rsidRPr="00454227">
        <w:rPr>
          <w:vertAlign w:val="superscript"/>
        </w:rPr>
        <w:t>1</w:t>
      </w:r>
      <w:r>
        <w:rPr>
          <w:vertAlign w:val="superscript"/>
        </w:rPr>
        <w:t>,2</w:t>
      </w:r>
      <w:r>
        <w:t>, Днестровский А.Ю.</w:t>
      </w:r>
      <w:r w:rsidRPr="00454227">
        <w:rPr>
          <w:vertAlign w:val="superscript"/>
        </w:rPr>
        <w:t>1</w:t>
      </w:r>
      <w:r>
        <w:t>, Сарычев Д.В.</w:t>
      </w:r>
      <w:r w:rsidRPr="00454227">
        <w:rPr>
          <w:vertAlign w:val="superscript"/>
        </w:rPr>
        <w:t>1</w:t>
      </w:r>
      <w:r>
        <w:t>, Соловьев Н.А.</w:t>
      </w:r>
      <w:r w:rsidRPr="00454227">
        <w:rPr>
          <w:vertAlign w:val="superscript"/>
        </w:rPr>
        <w:t>1</w:t>
      </w:r>
      <w:r>
        <w:t>, Трухин В.М.</w:t>
      </w:r>
      <w:r w:rsidRPr="004E7509">
        <w:rPr>
          <w:vertAlign w:val="superscript"/>
        </w:rPr>
        <w:t>1</w:t>
      </w:r>
      <w:r>
        <w:t>, Сергеев Д.С.</w:t>
      </w:r>
      <w:r w:rsidRPr="00302F77">
        <w:rPr>
          <w:vertAlign w:val="superscript"/>
        </w:rPr>
        <w:t>1</w:t>
      </w:r>
      <w:r>
        <w:t>,</w:t>
      </w:r>
      <w:r w:rsidRPr="00575CE3">
        <w:t xml:space="preserve"> </w:t>
      </w:r>
      <w:r w:rsidRPr="00454227">
        <w:t>Тугаринов</w:t>
      </w:r>
      <w:r>
        <w:t xml:space="preserve"> </w:t>
      </w:r>
      <w:r w:rsidRPr="00454227">
        <w:t>C.Н.</w:t>
      </w:r>
      <w:r w:rsidRPr="00454227">
        <w:rPr>
          <w:vertAlign w:val="superscript"/>
        </w:rPr>
        <w:t>1</w:t>
      </w:r>
      <w:r w:rsidRPr="00454227">
        <w:t>, Науменко</w:t>
      </w:r>
      <w:r>
        <w:t xml:space="preserve"> </w:t>
      </w:r>
      <w:r w:rsidRPr="00454227">
        <w:t>Н.Н</w:t>
      </w:r>
      <w:r>
        <w:t>.</w:t>
      </w:r>
      <w:r w:rsidRPr="00454227">
        <w:rPr>
          <w:vertAlign w:val="superscript"/>
        </w:rPr>
        <w:t>3</w:t>
      </w:r>
    </w:p>
    <w:p w:rsidR="00FE3EC8" w:rsidRDefault="00FE3EC8" w:rsidP="00FE3EC8">
      <w:pPr>
        <w:pStyle w:val="Zv-Organization"/>
      </w:pPr>
      <w:r w:rsidRPr="00C06C7F">
        <w:rPr>
          <w:vertAlign w:val="superscript"/>
        </w:rPr>
        <w:t>1</w:t>
      </w:r>
      <w:r w:rsidRPr="00454227">
        <w:t>НИЦ «Курчатовский Институт»</w:t>
      </w:r>
      <w:r w:rsidRPr="00575CE3">
        <w:br/>
      </w:r>
      <w:r w:rsidRPr="00C06C7F">
        <w:rPr>
          <w:vertAlign w:val="superscript"/>
        </w:rPr>
        <w:t>2</w:t>
      </w:r>
      <w:r w:rsidRPr="00454227">
        <w:t>Московский государственный технический университет имени Н.Э. Баумана</w:t>
      </w:r>
      <w:r w:rsidRPr="00575CE3">
        <w:br/>
      </w:r>
      <w:r w:rsidRPr="00C06C7F">
        <w:rPr>
          <w:vertAlign w:val="superscript"/>
        </w:rPr>
        <w:t>3</w:t>
      </w:r>
      <w:r w:rsidRPr="00454227">
        <w:t>Институт физики НАН РБ, Минск, Республика Беларусь</w:t>
      </w:r>
    </w:p>
    <w:p w:rsidR="00FE3EC8" w:rsidRDefault="00FE3EC8" w:rsidP="00FE3EC8">
      <w:pPr>
        <w:pStyle w:val="Zv-bodyreport"/>
      </w:pPr>
      <w:r>
        <w:t xml:space="preserve">Работа посвящена изучению процессов переноса тепла в ионной компоненте плазмы токамака Т-10. Определение коэффициента ионной теплопроводности </w:t>
      </w:r>
      <w:r w:rsidRPr="00A9293B">
        <w:rPr>
          <w:position w:val="-10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6.5pt" o:ole="">
            <v:imagedata r:id="rId7" o:title=""/>
          </v:shape>
          <o:OLEObject Type="Embed" ProgID="Equation.DSMT4" ShapeID="_x0000_i1025" DrawAspect="Content" ObjectID="_1578337163" r:id="rId8"/>
        </w:object>
      </w:r>
      <w:r>
        <w:t xml:space="preserve"> осуществляется путем решения стационарного уравнения непрерывности потока тепла:</w:t>
      </w:r>
    </w:p>
    <w:p w:rsidR="00FE3EC8" w:rsidRDefault="00FE3EC8" w:rsidP="00FE3EC8">
      <w:pPr>
        <w:pStyle w:val="Zv-bodyreport"/>
        <w:tabs>
          <w:tab w:val="center" w:pos="4536"/>
          <w:tab w:val="left" w:pos="9356"/>
        </w:tabs>
        <w:ind w:firstLine="0"/>
        <w:jc w:val="center"/>
      </w:pPr>
      <w:r w:rsidRPr="00FE3EC8">
        <w:t xml:space="preserve"> </w:t>
      </w:r>
      <w:r w:rsidRPr="00FE3EC8">
        <w:tab/>
      </w:r>
      <w:r w:rsidRPr="008875C3">
        <w:rPr>
          <w:position w:val="-28"/>
        </w:rPr>
        <w:object w:dxaOrig="3640" w:dyaOrig="660">
          <v:shape id="_x0000_i1035" type="#_x0000_t75" style="width:181.5pt;height:33pt" o:ole="">
            <v:imagedata r:id="rId9" o:title=""/>
          </v:shape>
          <o:OLEObject Type="Embed" ProgID="Equation.DSMT4" ShapeID="_x0000_i1035" DrawAspect="Content" ObjectID="_1578337164" r:id="rId10"/>
        </w:object>
      </w:r>
      <w:r>
        <w:t xml:space="preserve"> </w:t>
      </w:r>
      <w:r w:rsidRPr="00FE3EC8">
        <w:tab/>
      </w:r>
      <w:r>
        <w:t>(1)</w:t>
      </w:r>
    </w:p>
    <w:p w:rsidR="00FE3EC8" w:rsidRDefault="00FE3EC8" w:rsidP="00FE3EC8">
      <w:pPr>
        <w:pStyle w:val="Zv-bodyreport"/>
        <w:ind w:firstLine="0"/>
      </w:pPr>
      <w:r w:rsidRPr="00A9293B">
        <w:t xml:space="preserve">где </w:t>
      </w:r>
      <w:r w:rsidRPr="000A0DB4">
        <w:rPr>
          <w:position w:val="-28"/>
        </w:rPr>
        <w:object w:dxaOrig="1960" w:dyaOrig="639">
          <v:shape id="_x0000_i1026" type="#_x0000_t75" style="width:99pt;height:31.5pt" o:ole="">
            <v:imagedata r:id="rId11" o:title=""/>
          </v:shape>
          <o:OLEObject Type="Embed" ProgID="Equation.DSMT4" ShapeID="_x0000_i1026" DrawAspect="Content" ObjectID="_1578337165" r:id="rId12"/>
        </w:object>
      </w:r>
      <w:r w:rsidRPr="00A9293B">
        <w:t xml:space="preserve"> – передача тепла от электронов ко всем ионам плазмы; </w:t>
      </w:r>
      <w:r w:rsidRPr="00D65BDE">
        <w:rPr>
          <w:position w:val="-22"/>
        </w:rPr>
        <w:object w:dxaOrig="2540" w:dyaOrig="580">
          <v:shape id="_x0000_i1027" type="#_x0000_t75" style="width:128.25pt;height:30pt" o:ole="">
            <v:imagedata r:id="rId13" o:title=""/>
          </v:shape>
          <o:OLEObject Type="Embed" ProgID="Equation.DSMT4" ShapeID="_x0000_i1027" DrawAspect="Content" ObjectID="_1578337166" r:id="rId14"/>
        </w:object>
      </w:r>
      <w:r w:rsidRPr="00A9293B">
        <w:t xml:space="preserve"> – потери тепла за счет перезарядки ядер дейтерия </w:t>
      </w:r>
      <w:r w:rsidRPr="00A9293B">
        <w:rPr>
          <w:i/>
        </w:rPr>
        <w:t>n</w:t>
      </w:r>
      <w:r w:rsidRPr="00A9293B">
        <w:rPr>
          <w:i/>
          <w:vertAlign w:val="subscript"/>
        </w:rPr>
        <w:t>d</w:t>
      </w:r>
      <w:r w:rsidRPr="00A9293B">
        <w:t xml:space="preserve"> на атомах дейтерия </w:t>
      </w:r>
      <w:r w:rsidRPr="00A9293B">
        <w:rPr>
          <w:i/>
        </w:rPr>
        <w:t>n</w:t>
      </w:r>
      <w:r w:rsidRPr="00A9293B">
        <w:rPr>
          <w:vertAlign w:val="subscript"/>
        </w:rPr>
        <w:t>0</w:t>
      </w:r>
      <w:r w:rsidRPr="00A9293B">
        <w:t xml:space="preserve"> с температурой </w:t>
      </w:r>
      <w:r w:rsidRPr="00A9293B">
        <w:rPr>
          <w:i/>
        </w:rPr>
        <w:t>T</w:t>
      </w:r>
      <w:r w:rsidRPr="00A9293B">
        <w:rPr>
          <w:vertAlign w:val="subscript"/>
        </w:rPr>
        <w:t>0</w:t>
      </w:r>
      <w:r w:rsidRPr="00A9293B">
        <w:t xml:space="preserve">, поступающих в плазму, </w:t>
      </w:r>
      <w:r w:rsidRPr="00D65BDE">
        <w:rPr>
          <w:position w:val="-14"/>
        </w:rPr>
        <w:object w:dxaOrig="700" w:dyaOrig="380">
          <v:shape id="_x0000_i1028" type="#_x0000_t75" style="width:34.5pt;height:19.5pt" o:ole="">
            <v:imagedata r:id="rId15" o:title=""/>
          </v:shape>
          <o:OLEObject Type="Embed" ProgID="Equation.DSMT4" ShapeID="_x0000_i1028" DrawAspect="Content" ObjectID="_1578337167" r:id="rId16"/>
        </w:object>
      </w:r>
      <w:r w:rsidRPr="00A9293B">
        <w:t xml:space="preserve"> </w:t>
      </w:r>
      <w:r>
        <w:t>–</w:t>
      </w:r>
      <w:r w:rsidRPr="00A9293B">
        <w:t xml:space="preserve"> скоро</w:t>
      </w:r>
      <w:r>
        <w:t xml:space="preserve">стной коэффициент перезарядки; </w:t>
      </w:r>
      <w:r w:rsidRPr="00D65BDE">
        <w:rPr>
          <w:position w:val="-22"/>
        </w:rPr>
        <w:object w:dxaOrig="2060" w:dyaOrig="580">
          <v:shape id="_x0000_i1029" type="#_x0000_t75" style="width:102.75pt;height:30pt" o:ole="">
            <v:imagedata r:id="rId17" o:title=""/>
          </v:shape>
          <o:OLEObject Type="Embed" ProgID="Equation.DSMT4" ShapeID="_x0000_i1029" DrawAspect="Content" ObjectID="_1578337168" r:id="rId18"/>
        </w:object>
      </w:r>
      <w:r w:rsidRPr="00A9293B">
        <w:t xml:space="preserve"> – потери тепла за счет переноса ионов.</w:t>
      </w:r>
      <w:r>
        <w:t xml:space="preserve"> Для более точного определения </w:t>
      </w:r>
      <w:r w:rsidRPr="00A9293B">
        <w:rPr>
          <w:position w:val="-10"/>
        </w:rPr>
        <w:object w:dxaOrig="660" w:dyaOrig="340">
          <v:shape id="_x0000_i1030" type="#_x0000_t75" style="width:33pt;height:16.5pt" o:ole="">
            <v:imagedata r:id="rId19" o:title=""/>
          </v:shape>
          <o:OLEObject Type="Embed" ProgID="Equation.DSMT4" ShapeID="_x0000_i1030" DrawAspect="Content" ObjectID="_1578337169" r:id="rId20"/>
        </w:object>
      </w:r>
      <w:r>
        <w:t xml:space="preserve"> необходимы надежные измерения профилей </w:t>
      </w:r>
      <w:r w:rsidRPr="006E10B2">
        <w:t>температуры и концентрации ионов и электронов плазмы</w:t>
      </w:r>
      <w:r>
        <w:t xml:space="preserve"> во всех интересующих нас плазменных режимах. </w:t>
      </w:r>
    </w:p>
    <w:p w:rsidR="00FE3EC8" w:rsidRDefault="00FE3EC8" w:rsidP="00FE3EC8">
      <w:pPr>
        <w:pStyle w:val="Zv-bodyreport"/>
      </w:pPr>
      <w:r>
        <w:t xml:space="preserve">В работе представлены зависимости профиля ионной теплопроводности, определенные из (1) для режимов со средней плотностью </w:t>
      </w:r>
      <w:r w:rsidRPr="00C06C7F">
        <w:rPr>
          <w:position w:val="-10"/>
        </w:rPr>
        <w:object w:dxaOrig="240" w:dyaOrig="320">
          <v:shape id="_x0000_i1031" type="#_x0000_t75" style="width:12pt;height:15.75pt" o:ole="">
            <v:imagedata r:id="rId21" o:title=""/>
          </v:shape>
          <o:OLEObject Type="Embed" ProgID="Equation.DSMT4" ShapeID="_x0000_i1031" DrawAspect="Content" ObjectID="_1578337170" r:id="rId22"/>
        </w:object>
      </w:r>
      <w:r>
        <w:t>=1</w:t>
      </w:r>
      <w:r w:rsidRPr="00C06C7F">
        <w:t>–</w:t>
      </w:r>
      <w:r>
        <w:t>5</w:t>
      </w:r>
      <w:r w:rsidRPr="00C06C7F">
        <w:t>·10</w:t>
      </w:r>
      <w:r w:rsidRPr="00C06C7F">
        <w:rPr>
          <w:vertAlign w:val="superscript"/>
        </w:rPr>
        <w:t>19</w:t>
      </w:r>
      <w:r>
        <w:t> м</w:t>
      </w:r>
      <w:r w:rsidRPr="00C06C7F">
        <w:rPr>
          <w:vertAlign w:val="superscript"/>
        </w:rPr>
        <w:t>-3</w:t>
      </w:r>
      <w:r>
        <w:t xml:space="preserve">, с током </w:t>
      </w:r>
      <w:r w:rsidRPr="00C06C7F">
        <w:rPr>
          <w:i/>
          <w:lang w:val="en-US"/>
        </w:rPr>
        <w:t>I</w:t>
      </w:r>
      <w:r w:rsidRPr="00C06C7F">
        <w:rPr>
          <w:i/>
          <w:vertAlign w:val="subscript"/>
          <w:lang w:val="en-US"/>
        </w:rPr>
        <w:t>pl</w:t>
      </w:r>
      <w:r w:rsidRPr="00C06C7F">
        <w:t xml:space="preserve"> = </w:t>
      </w:r>
      <w:r>
        <w:t xml:space="preserve">150–300 кА и величиной эффективного заряда </w:t>
      </w:r>
      <w:r w:rsidRPr="00C06C7F">
        <w:rPr>
          <w:i/>
          <w:lang w:val="en-US"/>
        </w:rPr>
        <w:t>Z</w:t>
      </w:r>
      <w:r w:rsidRPr="00C06C7F">
        <w:rPr>
          <w:i/>
          <w:vertAlign w:val="subscript"/>
          <w:lang w:val="en-US"/>
        </w:rPr>
        <w:t>eff</w:t>
      </w:r>
      <w:r w:rsidRPr="00C06C7F">
        <w:t xml:space="preserve"> = 1–4</w:t>
      </w:r>
      <w:r>
        <w:t xml:space="preserve">. </w:t>
      </w:r>
      <w:r w:rsidRPr="00513ED6">
        <w:t>Дополнительно исследовано влияние уровня радиационных потерь на вольфраме. Показано</w:t>
      </w:r>
      <w:r>
        <w:t xml:space="preserve">, что в омических режимах ионная теплопроводность сильно растет к краю шнура. При этом в центре плазмы величины </w:t>
      </w:r>
      <w:r w:rsidRPr="00A9293B">
        <w:rPr>
          <w:position w:val="-10"/>
        </w:rPr>
        <w:object w:dxaOrig="400" w:dyaOrig="340">
          <v:shape id="_x0000_i1032" type="#_x0000_t75" style="width:20.25pt;height:16.5pt" o:ole="">
            <v:imagedata r:id="rId7" o:title=""/>
          </v:shape>
          <o:OLEObject Type="Embed" ProgID="Equation.DSMT4" ShapeID="_x0000_i1032" DrawAspect="Content" ObjectID="_1578337171" r:id="rId23"/>
        </w:object>
      </w:r>
      <w:r>
        <w:t xml:space="preserve"> находятся на уровне неоклассических значений (</w:t>
      </w:r>
      <w:r w:rsidRPr="00302F77">
        <w:rPr>
          <w:position w:val="-10"/>
        </w:rPr>
        <w:object w:dxaOrig="420" w:dyaOrig="340">
          <v:shape id="_x0000_i1033" type="#_x0000_t75" style="width:21.75pt;height:16.5pt" o:ole="">
            <v:imagedata r:id="rId24" o:title=""/>
          </v:shape>
          <o:OLEObject Type="Embed" ProgID="Equation.DSMT4" ShapeID="_x0000_i1033" DrawAspect="Content" ObjectID="_1578337172" r:id="rId25"/>
        </w:object>
      </w:r>
      <w:r>
        <w:t xml:space="preserve">), а на периферии существенно их превышают. </w:t>
      </w:r>
      <w:r w:rsidRPr="00AB0FE1">
        <w:t>Таким образом, можно говорить о преобладании аномального переноса тепла в ионной компоненте на периферии плазмы.</w:t>
      </w:r>
    </w:p>
    <w:p w:rsidR="00FE3EC8" w:rsidRDefault="00FE3EC8" w:rsidP="00FE3EC8">
      <w:pPr>
        <w:pStyle w:val="Zv-bodyreport"/>
      </w:pPr>
      <w:r>
        <w:t xml:space="preserve">Для радиального профиля аномальной теплопроводности ионов, определенного как </w:t>
      </w:r>
      <w:r w:rsidRPr="00A9293B">
        <w:rPr>
          <w:position w:val="-10"/>
        </w:rPr>
        <w:object w:dxaOrig="2280" w:dyaOrig="340">
          <v:shape id="_x0000_i1034" type="#_x0000_t75" style="width:114pt;height:16.5pt" o:ole="">
            <v:imagedata r:id="rId26" o:title=""/>
          </v:shape>
          <o:OLEObject Type="Embed" ProgID="Equation.DSMT4" ShapeID="_x0000_i1034" DrawAspect="Content" ObjectID="_1578337173" r:id="rId27"/>
        </w:object>
      </w:r>
      <w:r>
        <w:t>, построены зависимости в указанном диапазоне изменения параметров плазмы. Таким образом, строится экспериментальный «скейлинг» коэффициента аномальной теплопроводности ионов. Рассматривается корреляция полученных зависимостей с ионной столкновительностью плазмы. Обсуждается возможность применения полученных результатов для описания эффекта насыщения омического удержания</w:t>
      </w:r>
      <w:r w:rsidRPr="00B56AB5">
        <w:t xml:space="preserve"> (</w:t>
      </w:r>
      <w:r>
        <w:rPr>
          <w:lang w:val="en-US"/>
        </w:rPr>
        <w:t>SOC</w:t>
      </w:r>
      <w:r w:rsidRPr="00B56AB5">
        <w:t>)</w:t>
      </w:r>
      <w:r>
        <w:t xml:space="preserve">, наблюдаемого в токамаках с ростом плотности </w:t>
      </w:r>
      <w:r w:rsidRPr="00B56AB5">
        <w:t>[1]</w:t>
      </w:r>
      <w:r>
        <w:t xml:space="preserve">. Также приводятся данные об изменении коэффициента аномальной теплопроводности ионов с введением дополнительного СВЧ нагрева электронов. </w:t>
      </w:r>
    </w:p>
    <w:p w:rsidR="00FE3EC8" w:rsidRDefault="00FE3EC8" w:rsidP="00FE3EC8">
      <w:pPr>
        <w:pStyle w:val="Zv-bodyreport"/>
      </w:pPr>
      <w:r>
        <w:t xml:space="preserve">Исследования выполнены </w:t>
      </w:r>
      <w:r w:rsidRPr="00CA15F2">
        <w:t>при финансовой поддержке РФФИ в рамках научного проекта</w:t>
      </w:r>
      <w:r>
        <w:t xml:space="preserve"> </w:t>
      </w:r>
      <w:r>
        <w:br/>
      </w:r>
      <w:r w:rsidRPr="00CA15F2">
        <w:t>18-32-00100</w:t>
      </w:r>
      <w:r>
        <w:t xml:space="preserve">. Эксперименты с СВЧ нагревом </w:t>
      </w:r>
      <w:r w:rsidRPr="00B56AB5">
        <w:t>выполнен</w:t>
      </w:r>
      <w:r>
        <w:t>ы</w:t>
      </w:r>
      <w:r w:rsidRPr="00B56AB5">
        <w:t xml:space="preserve"> за счет гранта РНФ № 14-22-00193.</w:t>
      </w:r>
      <w:r>
        <w:t xml:space="preserve"> Эксперименты с вольфрамом выполнены в рамках </w:t>
      </w:r>
      <w:r w:rsidRPr="00B56AB5">
        <w:t>Г</w:t>
      </w:r>
      <w:r>
        <w:t>К</w:t>
      </w:r>
      <w:r w:rsidRPr="00B56AB5">
        <w:t xml:space="preserve"> № Н.4х.241.9Б.17.1011</w:t>
      </w:r>
      <w:r>
        <w:t xml:space="preserve"> от </w:t>
      </w:r>
      <w:r w:rsidRPr="00B56AB5">
        <w:t>20.02.2017</w:t>
      </w:r>
      <w:r>
        <w:t>.</w:t>
      </w:r>
    </w:p>
    <w:p w:rsidR="00FE3EC8" w:rsidRDefault="00FE3EC8" w:rsidP="00FE3EC8">
      <w:pPr>
        <w:pStyle w:val="Zv-TitleReferences-ru"/>
      </w:pPr>
      <w:r w:rsidRPr="00454227">
        <w:t>Литература.</w:t>
      </w:r>
    </w:p>
    <w:p w:rsidR="00FE3EC8" w:rsidRPr="00B56AB5" w:rsidRDefault="00FE3EC8" w:rsidP="00FE3EC8">
      <w:pPr>
        <w:pStyle w:val="Zv-References-ru"/>
      </w:pPr>
      <w:r>
        <w:t xml:space="preserve">E.E. </w:t>
      </w:r>
      <w:r w:rsidRPr="00FE3EC8">
        <w:t>Simet</w:t>
      </w:r>
      <w:r>
        <w:t xml:space="preserve"> et.al. </w:t>
      </w:r>
      <w:r w:rsidRPr="00B56AB5">
        <w:t>Plasma Phys. Control. Fusion 39 (1997) 993–1014.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3D" w:rsidRDefault="00F50E3D">
      <w:r>
        <w:separator/>
      </w:r>
    </w:p>
  </w:endnote>
  <w:endnote w:type="continuationSeparator" w:id="0">
    <w:p w:rsidR="00F50E3D" w:rsidRDefault="00F50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420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420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3EC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3D" w:rsidRDefault="00F50E3D">
      <w:r>
        <w:separator/>
      </w:r>
    </w:p>
  </w:footnote>
  <w:footnote w:type="continuationSeparator" w:id="0">
    <w:p w:rsidR="00F50E3D" w:rsidRDefault="00F50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E3EC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8E420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0E3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E420B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0E3D"/>
    <w:rsid w:val="00F56BB9"/>
    <w:rsid w:val="00F74399"/>
    <w:rsid w:val="00F95123"/>
    <w:rsid w:val="00FE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1</cp:revision>
  <cp:lastPrinted>1601-01-01T00:00:00Z</cp:lastPrinted>
  <dcterms:created xsi:type="dcterms:W3CDTF">2018-01-24T19:05:00Z</dcterms:created>
  <dcterms:modified xsi:type="dcterms:W3CDTF">2018-01-24T19:12:00Z</dcterms:modified>
</cp:coreProperties>
</file>