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0D" w:rsidRDefault="007A7E0D" w:rsidP="007A7E0D">
      <w:pPr>
        <w:pStyle w:val="Zv-Titlereport"/>
      </w:pPr>
      <w:r w:rsidRPr="00093817">
        <w:t>Исследование плазмы, образующейся при столкновении встречных плазменных потоков в продольном магнитном поле</w:t>
      </w:r>
    </w:p>
    <w:p w:rsidR="007A7E0D" w:rsidRDefault="007A7E0D" w:rsidP="007A7E0D">
      <w:pPr>
        <w:pStyle w:val="Zv-Author"/>
      </w:pPr>
      <w:r>
        <w:t>Гаврилов</w:t>
      </w:r>
      <w:r w:rsidRPr="001606C1">
        <w:t xml:space="preserve"> </w:t>
      </w:r>
      <w:r>
        <w:t>В.В., Еськов</w:t>
      </w:r>
      <w:r w:rsidRPr="001606C1">
        <w:t xml:space="preserve"> </w:t>
      </w:r>
      <w:r>
        <w:t>А.Г., Житлухин</w:t>
      </w:r>
      <w:r w:rsidRPr="001606C1">
        <w:t xml:space="preserve"> </w:t>
      </w:r>
      <w:r>
        <w:t>А.М., Кочнев</w:t>
      </w:r>
      <w:r w:rsidRPr="001606C1">
        <w:t xml:space="preserve"> </w:t>
      </w:r>
      <w:r>
        <w:t>Д.М., Пикуз</w:t>
      </w:r>
      <w:r w:rsidRPr="001606C1">
        <w:t xml:space="preserve"> </w:t>
      </w:r>
      <w:r>
        <w:t>С.А.</w:t>
      </w:r>
      <w:r>
        <w:rPr>
          <w:vertAlign w:val="superscript"/>
        </w:rPr>
        <w:t>1</w:t>
      </w:r>
      <w:r>
        <w:t>, Позняк</w:t>
      </w:r>
      <w:r w:rsidRPr="001606C1">
        <w:t xml:space="preserve"> </w:t>
      </w:r>
      <w:r>
        <w:t>И.М., Рязанцев</w:t>
      </w:r>
      <w:r w:rsidRPr="001606C1">
        <w:t xml:space="preserve"> </w:t>
      </w:r>
      <w:r>
        <w:t>С.Н</w:t>
      </w:r>
      <w:r w:rsidRPr="001606C1">
        <w:t>.</w:t>
      </w:r>
      <w:r>
        <w:rPr>
          <w:vertAlign w:val="superscript"/>
        </w:rPr>
        <w:t>1</w:t>
      </w:r>
      <w:r>
        <w:t>, Скобелев</w:t>
      </w:r>
      <w:r w:rsidRPr="001606C1">
        <w:t xml:space="preserve"> </w:t>
      </w:r>
      <w:r>
        <w:t>И.Ю.</w:t>
      </w:r>
      <w:r>
        <w:rPr>
          <w:vertAlign w:val="superscript"/>
        </w:rPr>
        <w:t>1</w:t>
      </w:r>
      <w:r>
        <w:t>, Топорков</w:t>
      </w:r>
      <w:r w:rsidRPr="001606C1">
        <w:t xml:space="preserve"> </w:t>
      </w:r>
      <w:r>
        <w:t>Д.А., Умрихин</w:t>
      </w:r>
      <w:r w:rsidRPr="001606C1">
        <w:t xml:space="preserve"> </w:t>
      </w:r>
      <w:r>
        <w:t>Н.М.</w:t>
      </w:r>
    </w:p>
    <w:p w:rsidR="007A7E0D" w:rsidRPr="00345B11" w:rsidRDefault="007A7E0D" w:rsidP="007A7E0D">
      <w:pPr>
        <w:pStyle w:val="Zv-Organization"/>
      </w:pPr>
      <w:r w:rsidRPr="000B5DEA">
        <w:t>Г</w:t>
      </w:r>
      <w:r>
        <w:t>НЦ РФ ТРИНИТИ, Троицк, Москва, Россия,</w:t>
      </w:r>
      <w:r w:rsidRPr="00D51735">
        <w:t xml:space="preserve"> </w:t>
      </w:r>
      <w:hyperlink r:id="rId7" w:history="1">
        <w:r w:rsidRPr="00B06DC3">
          <w:rPr>
            <w:rStyle w:val="a8"/>
            <w:lang w:val="en-US"/>
          </w:rPr>
          <w:t>toporkov</w:t>
        </w:r>
        <w:r w:rsidRPr="00B06DC3">
          <w:rPr>
            <w:rStyle w:val="a8"/>
          </w:rPr>
          <w:t>@</w:t>
        </w:r>
        <w:r w:rsidRPr="00B06DC3">
          <w:rPr>
            <w:rStyle w:val="a8"/>
            <w:lang w:val="en-US"/>
          </w:rPr>
          <w:t>triniti</w:t>
        </w:r>
        <w:r w:rsidRPr="00B06DC3">
          <w:rPr>
            <w:rStyle w:val="a8"/>
          </w:rPr>
          <w:t>.</w:t>
        </w:r>
        <w:r w:rsidRPr="00B06DC3">
          <w:rPr>
            <w:rStyle w:val="a8"/>
            <w:lang w:val="en-US"/>
          </w:rPr>
          <w:t>ru</w:t>
        </w:r>
      </w:hyperlink>
      <w:r w:rsidRPr="00D51735">
        <w:t xml:space="preserve"> </w:t>
      </w:r>
      <w:r>
        <w:br/>
      </w:r>
      <w:r>
        <w:rPr>
          <w:vertAlign w:val="superscript"/>
        </w:rPr>
        <w:t>1</w:t>
      </w:r>
      <w:r w:rsidRPr="00345B11">
        <w:t>ОИВТ РАН</w:t>
      </w:r>
      <w:r>
        <w:t xml:space="preserve">, Москва, Россия, </w:t>
      </w:r>
      <w:hyperlink r:id="rId8" w:history="1">
        <w:r w:rsidRPr="00B06DC3">
          <w:rPr>
            <w:rStyle w:val="a8"/>
          </w:rPr>
          <w:t>sergryaz@mail.ru</w:t>
        </w:r>
      </w:hyperlink>
      <w:r>
        <w:t xml:space="preserve"> </w:t>
      </w:r>
    </w:p>
    <w:p w:rsidR="007A7E0D" w:rsidRDefault="007A7E0D" w:rsidP="007A7E0D">
      <w:pPr>
        <w:pStyle w:val="Zv-bodyreport"/>
      </w:pPr>
      <w:r>
        <w:t xml:space="preserve">Импульсные плазменные ускорители (ИПУ) </w:t>
      </w:r>
      <w:r w:rsidRPr="00E810EE">
        <w:t>[1]</w:t>
      </w:r>
      <w:r>
        <w:t xml:space="preserve"> способны генерировать мощные потоки дейтериевой плазмы с энергосодержанием до 100 кДж и температурой торможения до 10 кэВ, что позволяет использовать их в программе УТС для получения форплазмы. Кроме этого, ИПУ успешно применяются в испытаниях перспективных материалов дивертора в проекте ИТЭР и, при использовании более тяжелых газов, для создания мощных источников мягкого рентгеновского излучения (МРИ).</w:t>
      </w:r>
    </w:p>
    <w:p w:rsidR="007A7E0D" w:rsidRDefault="007A7E0D" w:rsidP="007A7E0D">
      <w:pPr>
        <w:pStyle w:val="Zv-bodyreport"/>
      </w:pPr>
      <w:r>
        <w:t xml:space="preserve">В предлагаемом докладе приводятся результаты исследования взаимодействия встречных плазменных потоков ИПУ, в которых рабочими газами являлись азот, неон и их смеси с дейтерием. Работа выполнена на установке 2МК-200 (ТРИНИТИ) с энергозапасом емкостных накопителей каждого ИПУ до 300 кДж при стартовом напряжении до 24 кВ. Плазменные потоки с ионной плотностью </w:t>
      </w:r>
      <w:r w:rsidRPr="004E79F9">
        <w:t>(2÷4)×10</w:t>
      </w:r>
      <w:r w:rsidRPr="004E79F9">
        <w:rPr>
          <w:vertAlign w:val="superscript"/>
        </w:rPr>
        <w:t>15</w:t>
      </w:r>
      <w:r w:rsidRPr="004E79F9">
        <w:t xml:space="preserve"> см</w:t>
      </w:r>
      <w:r w:rsidRPr="004E79F9">
        <w:rPr>
          <w:vertAlign w:val="superscript"/>
        </w:rPr>
        <w:t>-3</w:t>
      </w:r>
      <w:r>
        <w:t xml:space="preserve">, </w:t>
      </w:r>
      <w:r w:rsidRPr="007675A9">
        <w:t>со скоростями (2÷4)×10</w:t>
      </w:r>
      <w:r w:rsidRPr="007675A9">
        <w:rPr>
          <w:vertAlign w:val="superscript"/>
        </w:rPr>
        <w:t>7</w:t>
      </w:r>
      <w:r w:rsidRPr="007675A9">
        <w:t xml:space="preserve"> см</w:t>
      </w:r>
      <w:r>
        <w:t>∙</w:t>
      </w:r>
      <w:r w:rsidRPr="007675A9">
        <w:t>с</w:t>
      </w:r>
      <w:r w:rsidRPr="007675A9">
        <w:rPr>
          <w:vertAlign w:val="superscript"/>
        </w:rPr>
        <w:t>-1</w:t>
      </w:r>
      <w:r w:rsidRPr="007675A9">
        <w:t xml:space="preserve"> и энергосодержанием 70÷100 кДж</w:t>
      </w:r>
      <w:r>
        <w:t xml:space="preserve"> транспортировались навстречу друг другу и сталкивались в продольном магнитном поле индукцией 1</w:t>
      </w:r>
      <w:r w:rsidRPr="002D5358">
        <w:t>÷</w:t>
      </w:r>
      <w:r>
        <w:t>2 Тл.</w:t>
      </w:r>
    </w:p>
    <w:p w:rsidR="007A7E0D" w:rsidRDefault="007A7E0D" w:rsidP="007A7E0D">
      <w:pPr>
        <w:pStyle w:val="Zv-bodyreport"/>
      </w:pPr>
      <w:r>
        <w:t>Диагностика плазмы включала в себя магнитно-зондовые измерения, интегральную по времени спектроскопию МРИ в диапазоне 1-20 нм, измерение электронной температуры методом фильтров и регистрацию абсолютной мощности излучения рентгеновскими фотодиодами. Моделирование спектров в рамках расчетной модели позволило провести независимую от метода фильтров оценку электронной температуры.</w:t>
      </w:r>
    </w:p>
    <w:p w:rsidR="007A7E0D" w:rsidRPr="00A469F4" w:rsidRDefault="007A7E0D" w:rsidP="007A7E0D">
      <w:pPr>
        <w:pStyle w:val="Zv-bodyreport"/>
      </w:pPr>
      <w:r w:rsidRPr="005871E1">
        <w:t xml:space="preserve">Характерное время жизни плазменного </w:t>
      </w:r>
      <w:r>
        <w:t>сгустка в зоне столкновения</w:t>
      </w:r>
      <w:r w:rsidRPr="005871E1">
        <w:t>, которое определялось по длительности сигналов магнитных зондов, составляло 15÷20</w:t>
      </w:r>
      <w:r>
        <w:t> </w:t>
      </w:r>
      <w:r w:rsidRPr="005871E1">
        <w:t>мкс</w:t>
      </w:r>
      <w:r>
        <w:t>.</w:t>
      </w:r>
      <w:r w:rsidRPr="00A469F4">
        <w:t xml:space="preserve"> Импульс МР</w:t>
      </w:r>
      <w:r>
        <w:t>И</w:t>
      </w:r>
      <w:r w:rsidRPr="00A469F4">
        <w:t xml:space="preserve"> имел длительность 10÷15 мкс, в течение которых энергия излучения достигала ≈ 10 кДж </w:t>
      </w:r>
      <w:r>
        <w:t>для</w:t>
      </w:r>
      <w:r w:rsidRPr="00A469F4">
        <w:t xml:space="preserve"> азотосодержащей плазмы и ≈ 2 кДж </w:t>
      </w:r>
      <w:r>
        <w:t>для</w:t>
      </w:r>
      <w:r w:rsidRPr="00A469F4">
        <w:t xml:space="preserve"> плазмы с ионами неона.</w:t>
      </w:r>
    </w:p>
    <w:p w:rsidR="007A7E0D" w:rsidRPr="00A469F4" w:rsidRDefault="007A7E0D" w:rsidP="007A7E0D">
      <w:pPr>
        <w:pStyle w:val="Zv-bodyreport"/>
      </w:pPr>
      <w:r w:rsidRPr="00A469F4">
        <w:t>В случае плазмы, содержащей ионы азота, не менее 80% энергии линейчатого излучения высвечивается в виде резонансных линий Не- и Н-подобных ионов азота (длина волны 2.88 нм и 2.48 нм соответственно). Основная доля энергии из зоны столкновения сгустков плазмы, состоящей из неона и дейтерия, высвечивается в линиях Li- и Не-подобных ионов неона с длиной волны 9.8 нм и 8.8 нм (соответственно переходы 1s</w:t>
      </w:r>
      <w:r w:rsidRPr="00A469F4">
        <w:rPr>
          <w:vertAlign w:val="superscript"/>
        </w:rPr>
        <w:t>2</w:t>
      </w:r>
      <w:r w:rsidRPr="00A469F4">
        <w:t>2p-1s</w:t>
      </w:r>
      <w:r w:rsidRPr="00A469F4">
        <w:rPr>
          <w:vertAlign w:val="superscript"/>
        </w:rPr>
        <w:t>2</w:t>
      </w:r>
      <w:r w:rsidRPr="00A469F4">
        <w:t>3d и 1s</w:t>
      </w:r>
      <w:r w:rsidRPr="00A469F4">
        <w:rPr>
          <w:vertAlign w:val="superscript"/>
        </w:rPr>
        <w:t>2</w:t>
      </w:r>
      <w:r w:rsidRPr="00A469F4">
        <w:t>2s-1s</w:t>
      </w:r>
      <w:r w:rsidRPr="00A469F4">
        <w:rPr>
          <w:vertAlign w:val="superscript"/>
        </w:rPr>
        <w:t>2</w:t>
      </w:r>
      <w:r w:rsidRPr="00A469F4">
        <w:t>3p в ионе Ne VIII) и с длиной волны 1.34 нм (переход 1s</w:t>
      </w:r>
      <w:r w:rsidRPr="00A469F4">
        <w:rPr>
          <w:vertAlign w:val="superscript"/>
        </w:rPr>
        <w:t>2</w:t>
      </w:r>
      <w:r w:rsidRPr="00A469F4">
        <w:t>-1s2p в ионе Ne IX).</w:t>
      </w:r>
      <w:r>
        <w:t xml:space="preserve"> При расчетном моделировании спектров электронная т</w:t>
      </w:r>
      <w:r w:rsidRPr="00DE54C3">
        <w:t xml:space="preserve">емпература плазмы, состоящей из ионов азота, </w:t>
      </w:r>
      <w:r>
        <w:t>определялась</w:t>
      </w:r>
      <w:r w:rsidRPr="00DE54C3">
        <w:t xml:space="preserve"> на уровне 120 эВ, </w:t>
      </w:r>
      <w:r>
        <w:t xml:space="preserve">а </w:t>
      </w:r>
      <w:r w:rsidRPr="00DE54C3">
        <w:t xml:space="preserve">в случае плазмы с ионами неона </w:t>
      </w:r>
      <w:r>
        <w:t xml:space="preserve">- </w:t>
      </w:r>
      <w:r w:rsidRPr="00DE54C3">
        <w:t>160÷170</w:t>
      </w:r>
      <w:r>
        <w:t> </w:t>
      </w:r>
      <w:r w:rsidRPr="00DE54C3">
        <w:t xml:space="preserve">эВ. </w:t>
      </w:r>
    </w:p>
    <w:p w:rsidR="007A7E0D" w:rsidRPr="00E810EE" w:rsidRDefault="007A7E0D" w:rsidP="007A7E0D">
      <w:pPr>
        <w:pStyle w:val="Zv-bodyreport"/>
      </w:pPr>
      <w:r>
        <w:t>Э</w:t>
      </w:r>
      <w:r w:rsidRPr="00A469F4">
        <w:t>лектронн</w:t>
      </w:r>
      <w:r>
        <w:t>ая температура, измеренная</w:t>
      </w:r>
      <w:r w:rsidRPr="00A469F4">
        <w:t xml:space="preserve"> </w:t>
      </w:r>
      <w:r>
        <w:t>по непрерывному излучению, составляла ≈ 140</w:t>
      </w:r>
      <w:r w:rsidRPr="00DE54C3">
        <w:t>÷</w:t>
      </w:r>
      <w:r>
        <w:t>160 эВ для азотной плазмы и ≈ 180</w:t>
      </w:r>
      <w:r w:rsidRPr="00DE54C3">
        <w:t>÷</w:t>
      </w:r>
      <w:r>
        <w:t xml:space="preserve">200 эВ для неоновой плазмы, меняясь незначительно (≤ 15%) в течение </w:t>
      </w:r>
      <w:r w:rsidRPr="00A469F4">
        <w:t>8÷10</w:t>
      </w:r>
      <w:r>
        <w:t xml:space="preserve"> мкс. Слабые изменения температуры во время импульса МРИ позволяют считать расчетное моделирование спектра достаточно надежным средством измерения электронной температуры в зоне столкновения плазменных потоков азота или неона. </w:t>
      </w:r>
    </w:p>
    <w:p w:rsidR="007A7E0D" w:rsidRDefault="007A7E0D" w:rsidP="007A7E0D">
      <w:pPr>
        <w:pStyle w:val="Zv-bodyreport"/>
      </w:pPr>
      <w:r>
        <w:t>Коллективом из ГНЦ РФ ТРИНИТИ работа выполнена при финансовой поддержке Госкорпорации «Росатом» (контракт № Н.4x.44.9Б.16.1011). Моделирование и анализ рентгеновских спектров выполнены за счет средств гранта Российского научного фонда № 17-72-20272.</w:t>
      </w:r>
    </w:p>
    <w:p w:rsidR="007A7E0D" w:rsidRDefault="007A7E0D" w:rsidP="007A7E0D">
      <w:pPr>
        <w:pStyle w:val="Zv-TitleReferences-ru"/>
      </w:pPr>
      <w:r>
        <w:t>Литература.</w:t>
      </w:r>
    </w:p>
    <w:p w:rsidR="007A7E0D" w:rsidRPr="00611071" w:rsidRDefault="007A7E0D" w:rsidP="007A7E0D">
      <w:pPr>
        <w:pStyle w:val="Zv-References-ru"/>
        <w:numPr>
          <w:ilvl w:val="0"/>
          <w:numId w:val="1"/>
        </w:numPr>
        <w:rPr>
          <w:lang w:val="en-US"/>
        </w:rPr>
      </w:pPr>
      <w:r w:rsidRPr="00D73A45">
        <w:rPr>
          <w:lang w:val="en-US"/>
        </w:rPr>
        <w:t>Skvortsov</w:t>
      </w:r>
      <w:r w:rsidRPr="00611071">
        <w:rPr>
          <w:lang w:val="en-US"/>
        </w:rPr>
        <w:t xml:space="preserve"> </w:t>
      </w:r>
      <w:r w:rsidRPr="00D73A45">
        <w:rPr>
          <w:lang w:val="en-US"/>
        </w:rPr>
        <w:t>Y</w:t>
      </w:r>
      <w:r w:rsidRPr="00611071">
        <w:rPr>
          <w:lang w:val="en-US"/>
        </w:rPr>
        <w:t xml:space="preserve">. </w:t>
      </w:r>
      <w:r w:rsidRPr="00D73A45">
        <w:rPr>
          <w:lang w:val="en-US"/>
        </w:rPr>
        <w:t>V</w:t>
      </w:r>
      <w:r w:rsidRPr="00611071">
        <w:rPr>
          <w:lang w:val="en-US"/>
        </w:rPr>
        <w:t xml:space="preserve">., 1992, </w:t>
      </w:r>
      <w:r w:rsidRPr="00D73A45">
        <w:rPr>
          <w:lang w:val="en-US"/>
        </w:rPr>
        <w:t>Phys</w:t>
      </w:r>
      <w:r w:rsidRPr="00611071">
        <w:rPr>
          <w:lang w:val="en-US"/>
        </w:rPr>
        <w:t xml:space="preserve">. </w:t>
      </w:r>
      <w:r w:rsidRPr="00D73A45">
        <w:rPr>
          <w:lang w:val="en-US"/>
        </w:rPr>
        <w:t>Fluids</w:t>
      </w:r>
      <w:r w:rsidRPr="00611071">
        <w:rPr>
          <w:lang w:val="en-US"/>
        </w:rPr>
        <w:t xml:space="preserve"> </w:t>
      </w:r>
      <w:r w:rsidRPr="00D73A45">
        <w:rPr>
          <w:lang w:val="en-US"/>
        </w:rPr>
        <w:t>B</w:t>
      </w:r>
      <w:r w:rsidRPr="00611071">
        <w:rPr>
          <w:lang w:val="en-US"/>
        </w:rPr>
        <w:t xml:space="preserve">, </w:t>
      </w:r>
      <w:r>
        <w:rPr>
          <w:lang w:val="en-US"/>
        </w:rPr>
        <w:t>V</w:t>
      </w:r>
      <w:r w:rsidRPr="00611071">
        <w:rPr>
          <w:lang w:val="en-US"/>
        </w:rPr>
        <w:t xml:space="preserve">.4, </w:t>
      </w:r>
      <w:r>
        <w:rPr>
          <w:lang w:val="en-US"/>
        </w:rPr>
        <w:t>P</w:t>
      </w:r>
      <w:r w:rsidRPr="00611071">
        <w:rPr>
          <w:lang w:val="en-US"/>
        </w:rPr>
        <w:t>.750</w:t>
      </w:r>
    </w:p>
    <w:sectPr w:rsidR="007A7E0D" w:rsidRPr="00611071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8C" w:rsidRDefault="00DB648C">
      <w:r>
        <w:separator/>
      </w:r>
    </w:p>
  </w:endnote>
  <w:endnote w:type="continuationSeparator" w:id="0">
    <w:p w:rsidR="00DB648C" w:rsidRDefault="00DB6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1B6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1B6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7E0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8C" w:rsidRDefault="00DB648C">
      <w:r>
        <w:separator/>
      </w:r>
    </w:p>
  </w:footnote>
  <w:footnote w:type="continuationSeparator" w:id="0">
    <w:p w:rsidR="00DB648C" w:rsidRDefault="00DB6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A7E0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11B6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648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A7E0D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B648C"/>
    <w:rsid w:val="00E11B60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A7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ryaz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oporkov@trinit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ПЛАЗМЫ, ОБРАЗУЮЩЕЙСЯ ПРИ СТОЛКНОВЕНИИ ВСТРЕЧНЫХ ПЛАЗМЕННЫХ ПОТОКОВ В ПРОДОЛЬНОМ МАГНИТНОМ ПОЛЕ</dc:title>
  <dc:creator>sato</dc:creator>
  <cp:lastModifiedBy>Сатунин</cp:lastModifiedBy>
  <cp:revision>1</cp:revision>
  <cp:lastPrinted>1601-01-01T00:00:00Z</cp:lastPrinted>
  <dcterms:created xsi:type="dcterms:W3CDTF">2018-01-24T11:51:00Z</dcterms:created>
  <dcterms:modified xsi:type="dcterms:W3CDTF">2018-01-24T11:53:00Z</dcterms:modified>
</cp:coreProperties>
</file>