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B9" w:rsidRPr="00361777" w:rsidRDefault="00484AB9" w:rsidP="00484AB9">
      <w:pPr>
        <w:pStyle w:val="Zv-Titlereport"/>
      </w:pPr>
      <w:r>
        <w:t>совместное моделирование центральной и диверторной плазмы в проекте демо</w:t>
      </w:r>
      <w:r w:rsidRPr="00F34F8F">
        <w:t>-</w:t>
      </w:r>
      <w:r>
        <w:t>тин</w:t>
      </w:r>
      <w:r w:rsidRPr="00F34F8F">
        <w:t>:</w:t>
      </w:r>
      <w:r>
        <w:t xml:space="preserve"> первые шаги</w:t>
      </w:r>
    </w:p>
    <w:p w:rsidR="00484AB9" w:rsidRPr="00355726" w:rsidRDefault="00484AB9" w:rsidP="00484AB9">
      <w:pPr>
        <w:pStyle w:val="Zv-Author"/>
        <w:rPr>
          <w:vertAlign w:val="superscript"/>
        </w:rPr>
      </w:pPr>
      <w:r w:rsidRPr="00BD3693">
        <w:rPr>
          <w:szCs w:val="24"/>
          <w:u w:val="single"/>
        </w:rPr>
        <w:t>Днестровский</w:t>
      </w:r>
      <w:r w:rsidRPr="00355726">
        <w:rPr>
          <w:szCs w:val="24"/>
          <w:u w:val="single"/>
        </w:rPr>
        <w:t xml:space="preserve"> </w:t>
      </w:r>
      <w:r w:rsidRPr="00BD3693">
        <w:rPr>
          <w:szCs w:val="24"/>
          <w:u w:val="single"/>
        </w:rPr>
        <w:t>А.Ю.</w:t>
      </w:r>
      <w:r w:rsidRPr="0076047B">
        <w:rPr>
          <w:szCs w:val="24"/>
          <w:u w:val="single"/>
          <w:vertAlign w:val="superscript"/>
        </w:rPr>
        <w:t>1</w:t>
      </w:r>
      <w:r w:rsidRPr="008871BB">
        <w:rPr>
          <w:szCs w:val="24"/>
        </w:rPr>
        <w:t>, Кукушкин</w:t>
      </w:r>
      <w:r w:rsidRPr="00355726">
        <w:rPr>
          <w:szCs w:val="24"/>
        </w:rPr>
        <w:t xml:space="preserve"> </w:t>
      </w:r>
      <w:r>
        <w:rPr>
          <w:szCs w:val="24"/>
        </w:rPr>
        <w:t>А.С.</w:t>
      </w:r>
      <w:r w:rsidRPr="0076047B">
        <w:rPr>
          <w:szCs w:val="24"/>
          <w:vertAlign w:val="superscript"/>
        </w:rPr>
        <w:t>1,2</w:t>
      </w:r>
      <w:r w:rsidRPr="008871BB">
        <w:rPr>
          <w:szCs w:val="24"/>
        </w:rPr>
        <w:t>, Кутеев</w:t>
      </w:r>
      <w:r w:rsidRPr="00355726">
        <w:rPr>
          <w:szCs w:val="24"/>
        </w:rPr>
        <w:t xml:space="preserve"> </w:t>
      </w:r>
      <w:r w:rsidRPr="008871BB">
        <w:rPr>
          <w:szCs w:val="24"/>
        </w:rPr>
        <w:t>Б.В.</w:t>
      </w:r>
      <w:r w:rsidRPr="0076047B">
        <w:rPr>
          <w:szCs w:val="24"/>
          <w:vertAlign w:val="superscript"/>
        </w:rPr>
        <w:t>1,2</w:t>
      </w:r>
      <w:r w:rsidRPr="008871BB">
        <w:rPr>
          <w:szCs w:val="24"/>
        </w:rPr>
        <w:t>, Сергеев</w:t>
      </w:r>
      <w:r w:rsidRPr="00355726">
        <w:rPr>
          <w:szCs w:val="24"/>
        </w:rPr>
        <w:t xml:space="preserve"> </w:t>
      </w:r>
      <w:r w:rsidRPr="008871BB">
        <w:rPr>
          <w:szCs w:val="24"/>
        </w:rPr>
        <w:t>В.Ю.</w:t>
      </w:r>
      <w:r w:rsidRPr="00355726">
        <w:rPr>
          <w:szCs w:val="24"/>
          <w:vertAlign w:val="superscript"/>
        </w:rPr>
        <w:t>3</w:t>
      </w:r>
    </w:p>
    <w:p w:rsidR="00484AB9" w:rsidRDefault="00484AB9" w:rsidP="00484AB9">
      <w:pPr>
        <w:pStyle w:val="Zv-Organization"/>
      </w:pPr>
      <w:r w:rsidRPr="00BD3693">
        <w:rPr>
          <w:vertAlign w:val="superscript"/>
        </w:rPr>
        <w:t>1</w:t>
      </w:r>
      <w:r>
        <w:t xml:space="preserve">НИЦ </w:t>
      </w:r>
      <w:r w:rsidRPr="00361777">
        <w:t>‘</w:t>
      </w:r>
      <w:r>
        <w:t>Курчатовский институт</w:t>
      </w:r>
      <w:r w:rsidRPr="00361777">
        <w:t>’</w:t>
      </w:r>
      <w:r>
        <w:t>, Москва, Россия</w:t>
      </w:r>
      <w:r w:rsidRPr="000C3AFA">
        <w:t xml:space="preserve">, </w:t>
      </w:r>
      <w:hyperlink r:id="rId7" w:history="1">
        <w:r w:rsidRPr="00952AA1">
          <w:rPr>
            <w:rStyle w:val="a8"/>
            <w:lang w:val="en-US"/>
          </w:rPr>
          <w:t>dnestrov</w:t>
        </w:r>
        <w:r w:rsidRPr="00952AA1">
          <w:rPr>
            <w:rStyle w:val="a8"/>
          </w:rPr>
          <w:t>0@</w:t>
        </w:r>
        <w:r w:rsidRPr="00952AA1">
          <w:rPr>
            <w:rStyle w:val="a8"/>
            <w:lang w:val="en-US"/>
          </w:rPr>
          <w:t>gmail</w:t>
        </w:r>
        <w:r w:rsidRPr="00952AA1">
          <w:rPr>
            <w:rStyle w:val="a8"/>
          </w:rPr>
          <w:t>.</w:t>
        </w:r>
        <w:r w:rsidRPr="00952AA1">
          <w:rPr>
            <w:rStyle w:val="a8"/>
            <w:lang w:val="en-US"/>
          </w:rPr>
          <w:t>com</w:t>
        </w:r>
      </w:hyperlink>
      <w:r w:rsidRPr="0076047B">
        <w:br/>
      </w:r>
      <w:r w:rsidRPr="008C3383">
        <w:rPr>
          <w:iCs/>
          <w:szCs w:val="24"/>
          <w:vertAlign w:val="superscript"/>
        </w:rPr>
        <w:t>2</w:t>
      </w:r>
      <w:r>
        <w:rPr>
          <w:iCs/>
          <w:szCs w:val="24"/>
        </w:rPr>
        <w:t xml:space="preserve">НИЯУ МИФИ, </w:t>
      </w:r>
      <w:r w:rsidRPr="008871BB">
        <w:rPr>
          <w:iCs/>
          <w:szCs w:val="24"/>
        </w:rPr>
        <w:t>Москва, РФ</w:t>
      </w:r>
      <w:r>
        <w:rPr>
          <w:i w:val="0"/>
          <w:iCs/>
        </w:rPr>
        <w:br/>
      </w:r>
      <w:r w:rsidRPr="0076047B">
        <w:rPr>
          <w:i w:val="0"/>
          <w:iCs/>
          <w:vertAlign w:val="superscript"/>
        </w:rPr>
        <w:t>3</w:t>
      </w:r>
      <w:r w:rsidRPr="008871BB">
        <w:rPr>
          <w:iCs/>
          <w:szCs w:val="24"/>
        </w:rPr>
        <w:t>СПбГУ, Санкт-Петербург, РФ</w:t>
      </w:r>
    </w:p>
    <w:p w:rsidR="00484AB9" w:rsidRPr="006A313C" w:rsidRDefault="00484AB9" w:rsidP="00484AB9">
      <w:pPr>
        <w:ind w:firstLine="284"/>
        <w:jc w:val="both"/>
      </w:pPr>
      <w:r w:rsidRPr="00E03CA3">
        <w:t xml:space="preserve">В данной работе исследуется стационарный режим для нейтронного источника на основе токамака ДЕМО-ТИН с параметрами </w:t>
      </w:r>
      <w:r w:rsidRPr="00E03CA3">
        <w:rPr>
          <w:lang w:val="en-US"/>
        </w:rPr>
        <w:t>R</w:t>
      </w:r>
      <w:r w:rsidRPr="00E03CA3">
        <w:t>/</w:t>
      </w:r>
      <w:r w:rsidRPr="00E03CA3">
        <w:rPr>
          <w:lang w:val="en-US"/>
        </w:rPr>
        <w:t>a</w:t>
      </w:r>
      <w:r w:rsidRPr="00E03CA3">
        <w:t>=3.2м/1м</w:t>
      </w:r>
      <w:r>
        <w:t>,</w:t>
      </w:r>
      <w:r w:rsidRPr="00E03CA3">
        <w:t xml:space="preserve"> В=5Тл</w:t>
      </w:r>
      <w:r>
        <w:t>,</w:t>
      </w:r>
      <w:r w:rsidRPr="00E03CA3">
        <w:t xml:space="preserve"> I</w:t>
      </w:r>
      <w:r w:rsidRPr="003163E0">
        <w:rPr>
          <w:vertAlign w:val="subscript"/>
        </w:rPr>
        <w:t>p</w:t>
      </w:r>
      <w:r w:rsidRPr="00E03CA3">
        <w:t>=4-5МА</w:t>
      </w:r>
      <w:r>
        <w:t>,</w:t>
      </w:r>
      <w:r w:rsidRPr="00E03CA3">
        <w:t xml:space="preserve"> </w:t>
      </w:r>
      <w:r w:rsidRPr="00E03CA3">
        <w:rPr>
          <w:lang w:val="en-US"/>
        </w:rPr>
        <w:t>P</w:t>
      </w:r>
      <w:r>
        <w:rPr>
          <w:vertAlign w:val="subscript"/>
          <w:lang w:val="en-US"/>
        </w:rPr>
        <w:t>NBI</w:t>
      </w:r>
      <w:r w:rsidRPr="00E03CA3">
        <w:t>=30МВт</w:t>
      </w:r>
      <w:r>
        <w:t xml:space="preserve"> и Р</w:t>
      </w:r>
      <w:r>
        <w:rPr>
          <w:vertAlign w:val="subscript"/>
          <w:lang w:val="en-US"/>
        </w:rPr>
        <w:t>ECR</w:t>
      </w:r>
      <w:r>
        <w:t>=6МВт</w:t>
      </w:r>
      <w:r w:rsidRPr="00E03CA3">
        <w:t xml:space="preserve"> с помощью согласованного моделирования центральной и диверторной плазмы. В нашей постановке задачи состояние диверторной плазмы </w:t>
      </w:r>
      <w:r>
        <w:t>определя</w:t>
      </w:r>
      <w:r w:rsidRPr="00E03CA3">
        <w:t xml:space="preserve">ется </w:t>
      </w:r>
      <w:r>
        <w:t>значения</w:t>
      </w:r>
      <w:r w:rsidRPr="00E03CA3">
        <w:t>ми входящего в нее теплового потока P</w:t>
      </w:r>
      <w:r w:rsidRPr="00E03CA3">
        <w:rPr>
          <w:vertAlign w:val="subscript"/>
        </w:rPr>
        <w:t>SOL</w:t>
      </w:r>
      <w:r w:rsidRPr="00E03CA3">
        <w:t xml:space="preserve"> и давления нейтралов </w:t>
      </w:r>
      <w:r>
        <w:t xml:space="preserve">в диверторе </w:t>
      </w:r>
      <w:r w:rsidRPr="00E03CA3">
        <w:t>p</w:t>
      </w:r>
      <w:r w:rsidRPr="00E03CA3">
        <w:rPr>
          <w:vertAlign w:val="subscript"/>
        </w:rPr>
        <w:t>n</w:t>
      </w:r>
      <w:r w:rsidRPr="00E03CA3">
        <w:t xml:space="preserve">, а </w:t>
      </w:r>
      <w:r>
        <w:t xml:space="preserve">в качестве граничных условий </w:t>
      </w:r>
      <w:r w:rsidRPr="00E03CA3">
        <w:t xml:space="preserve">для центральной области используются выходные </w:t>
      </w:r>
      <w:r>
        <w:t>данные</w:t>
      </w:r>
      <w:r w:rsidRPr="00E03CA3">
        <w:t xml:space="preserve"> диверторной задачи: значения плотност</w:t>
      </w:r>
      <w:r>
        <w:t>и и температур ионов и электронов</w:t>
      </w:r>
      <w:r w:rsidRPr="00E03CA3">
        <w:t xml:space="preserve"> </w:t>
      </w:r>
      <w:r>
        <w:t xml:space="preserve">на сепаратрисе, а также </w:t>
      </w:r>
      <w:r w:rsidRPr="00E03CA3">
        <w:t>потока нейтралов через сепаратрису</w:t>
      </w:r>
      <w:r>
        <w:t xml:space="preserve"> внутрь плазменного шнура.</w:t>
      </w:r>
      <w:r w:rsidRPr="00E03CA3">
        <w:t xml:space="preserve"> В диверторной области все величины рассчитываются программой SOLPS4.3 для набора рабочих точек (~30 в нашем случае) с различными значениями P</w:t>
      </w:r>
      <w:r w:rsidRPr="00E03CA3">
        <w:rPr>
          <w:vertAlign w:val="subscript"/>
        </w:rPr>
        <w:t>SOL</w:t>
      </w:r>
      <w:r w:rsidRPr="00E03CA3">
        <w:t xml:space="preserve"> и p</w:t>
      </w:r>
      <w:r w:rsidRPr="00E03CA3">
        <w:rPr>
          <w:vertAlign w:val="subscript"/>
        </w:rPr>
        <w:t>n</w:t>
      </w:r>
      <w:r w:rsidRPr="00E03CA3">
        <w:t>, а затем результаты расчёта аппроксимируются аналитическими формулами</w:t>
      </w:r>
      <w:r>
        <w:t xml:space="preserve">. </w:t>
      </w:r>
      <w:r w:rsidRPr="00E03CA3">
        <w:t xml:space="preserve">Тепловой перенос в центральной плазме </w:t>
      </w:r>
      <w:r>
        <w:t xml:space="preserve">рассчитывается с помощью кода </w:t>
      </w:r>
      <w:r>
        <w:rPr>
          <w:lang w:val="en-US"/>
        </w:rPr>
        <w:t>ASTRA</w:t>
      </w:r>
      <w:r w:rsidRPr="00986F7D">
        <w:t xml:space="preserve"> </w:t>
      </w:r>
      <w:r>
        <w:t>и задается</w:t>
      </w:r>
      <w:r w:rsidRPr="00E03CA3">
        <w:t xml:space="preserve"> согласно скейлингу для времени удержания энергии </w:t>
      </w:r>
      <w:r w:rsidRPr="00E03CA3">
        <w:rPr>
          <w:lang w:val="en-US"/>
        </w:rPr>
        <w:t>IPB</w:t>
      </w:r>
      <w:r w:rsidRPr="00E03CA3">
        <w:t>(</w:t>
      </w:r>
      <w:r w:rsidRPr="00E03CA3">
        <w:rPr>
          <w:lang w:val="en-US"/>
        </w:rPr>
        <w:t>y</w:t>
      </w:r>
      <w:r w:rsidRPr="00E03CA3">
        <w:t xml:space="preserve">,2) с варьированием Н-фактора. </w:t>
      </w:r>
      <w:r>
        <w:t>Используется упрощенная физическая модель для описания пьедестала в Н-моде внутри сепаратрисы, базирующаяся на скейлингах для ширины и давления в пьедестале. Плотность плазмы (электроны или ионы дейтерия и трития) моделируется с учетом источников нейтралов, поступающих из диверторной области, а также от инжекции быстрых атомов и/или пеллет инжекции.</w:t>
      </w:r>
    </w:p>
    <w:p w:rsidR="00484AB9" w:rsidRDefault="00484AB9" w:rsidP="00484AB9">
      <w:pPr>
        <w:ind w:firstLine="284"/>
        <w:jc w:val="both"/>
      </w:pPr>
      <w:r>
        <w:t>В результате моделирования определено окно параметров плазмы ДЕМО-ТИН, в котором нагрузки на диверторные пластины остаются на приемлемом уровне, а сама диверторная плазма не переходит в режим глубокого «детачмента». Исследуются зависимости этих условий от мощности излучения энергии из основной плазмы и от доли примесей и альфа-частиц как в центральной, так и в диверторной плазме.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5F" w:rsidRDefault="00EF5F5F">
      <w:r>
        <w:separator/>
      </w:r>
    </w:p>
  </w:endnote>
  <w:endnote w:type="continuationSeparator" w:id="0">
    <w:p w:rsidR="00EF5F5F" w:rsidRDefault="00EF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58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58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4AB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5F" w:rsidRDefault="00EF5F5F">
      <w:r>
        <w:separator/>
      </w:r>
    </w:p>
  </w:footnote>
  <w:footnote w:type="continuationSeparator" w:id="0">
    <w:p w:rsidR="00EF5F5F" w:rsidRDefault="00EF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6658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5F5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84AB9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6658F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F5F5F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84A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nestrov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СОВМЕСТНОЕ МОДЕЛИРОВАНИЕ ЦЕНТРАЛЬНОЙ И ДИВЕРТОРНОЙ ПЛАЗМЫ В ПРОЕКТЕ ДЕМО-ТИН: ПЕРВЫЕ ШАГИ</dc:title>
  <dc:creator>sato</dc:creator>
  <cp:lastModifiedBy>Сатунин</cp:lastModifiedBy>
  <cp:revision>1</cp:revision>
  <cp:lastPrinted>1601-01-01T00:00:00Z</cp:lastPrinted>
  <dcterms:created xsi:type="dcterms:W3CDTF">2018-01-24T10:29:00Z</dcterms:created>
  <dcterms:modified xsi:type="dcterms:W3CDTF">2018-01-24T10:32:00Z</dcterms:modified>
</cp:coreProperties>
</file>