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84" w:rsidRPr="00D26067" w:rsidRDefault="009E2D84" w:rsidP="009E2D84">
      <w:pPr>
        <w:pStyle w:val="Zv-Titlereport"/>
        <w:rPr>
          <w:lang w:val="en-US"/>
        </w:rPr>
      </w:pPr>
      <w:r w:rsidRPr="00D26067">
        <w:rPr>
          <w:lang w:val="en-US"/>
        </w:rPr>
        <w:t>Properties of Alfvén oscillations in the TUMAN-3M tokamak ohmic plasma</w:t>
      </w:r>
    </w:p>
    <w:p w:rsidR="009E2D84" w:rsidRPr="00D26067" w:rsidRDefault="009E2D84" w:rsidP="009E2D84">
      <w:pPr>
        <w:pStyle w:val="Zv-Author"/>
        <w:rPr>
          <w:lang w:val="en-US"/>
        </w:rPr>
      </w:pPr>
      <w:r w:rsidRPr="001332B9">
        <w:rPr>
          <w:u w:val="single"/>
          <w:lang w:val="en-US"/>
        </w:rPr>
        <w:t>Abdullina G.I.</w:t>
      </w:r>
      <w:r w:rsidRPr="00D26067">
        <w:rPr>
          <w:lang w:val="en-US"/>
        </w:rPr>
        <w:t xml:space="preserve">, </w:t>
      </w:r>
      <w:r w:rsidRPr="004611CC">
        <w:rPr>
          <w:lang w:val="en-US"/>
        </w:rPr>
        <w:t>Askinazi</w:t>
      </w:r>
      <w:r w:rsidRPr="00D26067">
        <w:rPr>
          <w:lang w:val="en-US"/>
        </w:rPr>
        <w:t xml:space="preserve"> </w:t>
      </w:r>
      <w:r w:rsidRPr="004611CC">
        <w:rPr>
          <w:lang w:val="en-US"/>
        </w:rPr>
        <w:t>L</w:t>
      </w:r>
      <w:r w:rsidRPr="00D26067">
        <w:rPr>
          <w:lang w:val="en-US"/>
        </w:rPr>
        <w:t>.</w:t>
      </w:r>
      <w:r w:rsidRPr="004611CC">
        <w:rPr>
          <w:lang w:val="en-US"/>
        </w:rPr>
        <w:t>G</w:t>
      </w:r>
      <w:r w:rsidR="00962797">
        <w:rPr>
          <w:lang w:val="en-US"/>
        </w:rPr>
        <w:t>.</w:t>
      </w:r>
      <w:r w:rsidRPr="00D26067">
        <w:rPr>
          <w:lang w:val="en-US"/>
        </w:rPr>
        <w:t xml:space="preserve">, </w:t>
      </w:r>
      <w:r w:rsidRPr="004611CC">
        <w:rPr>
          <w:lang w:val="en-US"/>
        </w:rPr>
        <w:t>Belokurov</w:t>
      </w:r>
      <w:r w:rsidRPr="00D26067">
        <w:rPr>
          <w:lang w:val="en-US"/>
        </w:rPr>
        <w:t xml:space="preserve"> </w:t>
      </w:r>
      <w:r w:rsidRPr="004611CC">
        <w:rPr>
          <w:lang w:val="en-US"/>
        </w:rPr>
        <w:t>A</w:t>
      </w:r>
      <w:r w:rsidRPr="00D26067">
        <w:rPr>
          <w:lang w:val="en-US"/>
        </w:rPr>
        <w:t>.</w:t>
      </w:r>
      <w:r w:rsidRPr="004611CC">
        <w:rPr>
          <w:lang w:val="en-US"/>
        </w:rPr>
        <w:t>A</w:t>
      </w:r>
      <w:r w:rsidRPr="00D26067">
        <w:rPr>
          <w:lang w:val="en-US"/>
        </w:rPr>
        <w:t xml:space="preserve">., </w:t>
      </w:r>
      <w:r w:rsidRPr="004611CC">
        <w:rPr>
          <w:lang w:val="en-US"/>
        </w:rPr>
        <w:t>Zhubr</w:t>
      </w:r>
      <w:r w:rsidRPr="00D26067">
        <w:rPr>
          <w:lang w:val="en-US"/>
        </w:rPr>
        <w:t xml:space="preserve"> </w:t>
      </w:r>
      <w:r w:rsidRPr="004611CC">
        <w:rPr>
          <w:lang w:val="en-US"/>
        </w:rPr>
        <w:t>N</w:t>
      </w:r>
      <w:r w:rsidRPr="00D26067">
        <w:rPr>
          <w:lang w:val="en-US"/>
        </w:rPr>
        <w:t>.</w:t>
      </w:r>
      <w:r w:rsidRPr="004611CC">
        <w:rPr>
          <w:lang w:val="en-US"/>
        </w:rPr>
        <w:t>A</w:t>
      </w:r>
      <w:r w:rsidRPr="00D26067">
        <w:rPr>
          <w:lang w:val="en-US"/>
        </w:rPr>
        <w:t xml:space="preserve">., </w:t>
      </w:r>
      <w:r w:rsidRPr="004611CC">
        <w:rPr>
          <w:lang w:val="en-US"/>
        </w:rPr>
        <w:t>Kornev</w:t>
      </w:r>
      <w:r w:rsidRPr="00D26067">
        <w:rPr>
          <w:lang w:val="en-US"/>
        </w:rPr>
        <w:t xml:space="preserve"> </w:t>
      </w:r>
      <w:r w:rsidRPr="004611CC">
        <w:rPr>
          <w:lang w:val="en-US"/>
        </w:rPr>
        <w:t>V</w:t>
      </w:r>
      <w:r w:rsidRPr="00D26067">
        <w:rPr>
          <w:lang w:val="en-US"/>
        </w:rPr>
        <w:t>.</w:t>
      </w:r>
      <w:r w:rsidRPr="004611CC">
        <w:rPr>
          <w:lang w:val="en-US"/>
        </w:rPr>
        <w:t>A</w:t>
      </w:r>
      <w:r w:rsidRPr="00D26067">
        <w:rPr>
          <w:lang w:val="en-US"/>
        </w:rPr>
        <w:t xml:space="preserve">., </w:t>
      </w:r>
      <w:r w:rsidRPr="004611CC">
        <w:rPr>
          <w:lang w:val="en-US"/>
        </w:rPr>
        <w:t>Krikunov</w:t>
      </w:r>
      <w:r w:rsidRPr="00D26067">
        <w:rPr>
          <w:lang w:val="en-US"/>
        </w:rPr>
        <w:t xml:space="preserve"> </w:t>
      </w:r>
      <w:r w:rsidRPr="004611CC">
        <w:rPr>
          <w:lang w:val="en-US"/>
        </w:rPr>
        <w:t>S</w:t>
      </w:r>
      <w:r w:rsidRPr="00D26067">
        <w:rPr>
          <w:lang w:val="en-US"/>
        </w:rPr>
        <w:t>.</w:t>
      </w:r>
      <w:r w:rsidRPr="004611CC">
        <w:rPr>
          <w:lang w:val="en-US"/>
        </w:rPr>
        <w:t>V</w:t>
      </w:r>
      <w:r w:rsidRPr="00D26067">
        <w:rPr>
          <w:lang w:val="en-US"/>
        </w:rPr>
        <w:t xml:space="preserve">., </w:t>
      </w:r>
      <w:r w:rsidRPr="004611CC">
        <w:rPr>
          <w:lang w:val="en-US"/>
        </w:rPr>
        <w:t>Lebedev</w:t>
      </w:r>
      <w:r w:rsidRPr="00D26067">
        <w:rPr>
          <w:lang w:val="en-US"/>
        </w:rPr>
        <w:t xml:space="preserve"> </w:t>
      </w:r>
      <w:r w:rsidRPr="004611CC">
        <w:rPr>
          <w:lang w:val="en-US"/>
        </w:rPr>
        <w:t>S</w:t>
      </w:r>
      <w:r w:rsidRPr="00D26067">
        <w:rPr>
          <w:lang w:val="en-US"/>
        </w:rPr>
        <w:t>.</w:t>
      </w:r>
      <w:r w:rsidRPr="004611CC">
        <w:rPr>
          <w:lang w:val="en-US"/>
        </w:rPr>
        <w:t>V</w:t>
      </w:r>
      <w:r w:rsidRPr="00D26067">
        <w:rPr>
          <w:lang w:val="en-US"/>
        </w:rPr>
        <w:t xml:space="preserve">., </w:t>
      </w:r>
      <w:r w:rsidRPr="004611CC">
        <w:rPr>
          <w:lang w:val="en-US"/>
        </w:rPr>
        <w:t>Razumenko</w:t>
      </w:r>
      <w:r w:rsidRPr="00D26067">
        <w:rPr>
          <w:lang w:val="en-US"/>
        </w:rPr>
        <w:t xml:space="preserve"> </w:t>
      </w:r>
      <w:r w:rsidRPr="004611CC">
        <w:rPr>
          <w:lang w:val="en-US"/>
        </w:rPr>
        <w:t>D</w:t>
      </w:r>
      <w:r w:rsidRPr="00D26067">
        <w:rPr>
          <w:lang w:val="en-US"/>
        </w:rPr>
        <w:t>.</w:t>
      </w:r>
      <w:r w:rsidRPr="004611CC">
        <w:rPr>
          <w:lang w:val="en-US"/>
        </w:rPr>
        <w:t>V</w:t>
      </w:r>
      <w:r w:rsidRPr="00D26067">
        <w:rPr>
          <w:lang w:val="en-US"/>
        </w:rPr>
        <w:t xml:space="preserve">., </w:t>
      </w:r>
      <w:r w:rsidRPr="004611CC">
        <w:rPr>
          <w:lang w:val="en-US"/>
        </w:rPr>
        <w:t>Tukachinsky</w:t>
      </w:r>
      <w:r w:rsidRPr="00D26067">
        <w:rPr>
          <w:lang w:val="en-US"/>
        </w:rPr>
        <w:t xml:space="preserve"> </w:t>
      </w:r>
      <w:r w:rsidRPr="004611CC">
        <w:rPr>
          <w:lang w:val="en-US"/>
        </w:rPr>
        <w:t>A</w:t>
      </w:r>
      <w:r w:rsidRPr="00D26067">
        <w:rPr>
          <w:lang w:val="en-US"/>
        </w:rPr>
        <w:t>.</w:t>
      </w:r>
      <w:r w:rsidRPr="004611CC">
        <w:rPr>
          <w:lang w:val="en-US"/>
        </w:rPr>
        <w:t>S</w:t>
      </w:r>
      <w:r w:rsidRPr="00D26067">
        <w:rPr>
          <w:lang w:val="en-US"/>
        </w:rPr>
        <w:t xml:space="preserve">. </w:t>
      </w:r>
    </w:p>
    <w:p w:rsidR="009E2D84" w:rsidRDefault="009E2D84" w:rsidP="009E2D84">
      <w:pPr>
        <w:pStyle w:val="Zv-Organization"/>
        <w:rPr>
          <w:lang w:val="en-US"/>
        </w:rPr>
      </w:pPr>
      <w:r w:rsidRPr="00F66CF4">
        <w:rPr>
          <w:lang w:val="en-US"/>
        </w:rPr>
        <w:t>Ioffe Institute</w:t>
      </w:r>
      <w:r>
        <w:rPr>
          <w:lang w:val="en-US"/>
        </w:rPr>
        <w:t>,</w:t>
      </w:r>
      <w:r w:rsidRPr="00F66CF4">
        <w:rPr>
          <w:lang w:val="en-US"/>
        </w:rPr>
        <w:t xml:space="preserve"> </w:t>
      </w:r>
      <w:r>
        <w:rPr>
          <w:lang w:val="en-US"/>
        </w:rPr>
        <w:t>St Petersburg</w:t>
      </w:r>
      <w:r w:rsidRPr="00F66CF4">
        <w:rPr>
          <w:lang w:val="en-US"/>
        </w:rPr>
        <w:t xml:space="preserve">, Russian Federation, </w:t>
      </w:r>
      <w:hyperlink r:id="rId7" w:history="1">
        <w:r w:rsidRPr="00304241">
          <w:rPr>
            <w:rStyle w:val="a7"/>
            <w:lang w:val="en-US"/>
          </w:rPr>
          <w:t>Abdullina@mail.ioffe.ru</w:t>
        </w:r>
      </w:hyperlink>
    </w:p>
    <w:p w:rsidR="009E2D84" w:rsidRPr="00F64A61" w:rsidRDefault="009E2D84" w:rsidP="009E2D84">
      <w:pPr>
        <w:pStyle w:val="Zv-bodyreport"/>
        <w:rPr>
          <w:lang w:val="en-US"/>
        </w:rPr>
      </w:pPr>
      <w:r w:rsidRPr="00F64A61">
        <w:rPr>
          <w:lang w:val="en-US"/>
        </w:rPr>
        <w:t xml:space="preserve">The study is devoted to the determination of the location and type of Alfvén oscillations in the range 0.7 – 2.1 MHz observed in the TUMAN-3M tokamak plasma in ohmically heated discharges. The main attention is given to experiments in deuterium plasma with an ohmic LH transition, at which a strong perturbation of the plasma density profile is observed. Interest in the consideration of such discharges is due to a recent study [1], in which a noticeable deviation in the dependence of </w:t>
      </w:r>
      <w:r w:rsidRPr="00180542">
        <w:rPr>
          <w:i/>
          <w:lang w:val="en-US"/>
        </w:rPr>
        <w:t>f</w:t>
      </w:r>
      <w:r w:rsidRPr="00F64A61">
        <w:rPr>
          <w:lang w:val="en-US"/>
        </w:rPr>
        <w:t xml:space="preserve"> (</w:t>
      </w:r>
      <w:r w:rsidRPr="00180542">
        <w:rPr>
          <w:i/>
          <w:lang w:val="en-US"/>
        </w:rPr>
        <w:t>v</w:t>
      </w:r>
      <w:r w:rsidRPr="00180542">
        <w:rPr>
          <w:vertAlign w:val="subscript"/>
          <w:lang w:val="en-US"/>
        </w:rPr>
        <w:t>A</w:t>
      </w:r>
      <w:r w:rsidRPr="00F64A61">
        <w:rPr>
          <w:lang w:val="en-US"/>
        </w:rPr>
        <w:t xml:space="preserve">) on Alfven velocity </w:t>
      </w:r>
      <w:r w:rsidRPr="00180542">
        <w:rPr>
          <w:i/>
          <w:lang w:val="en-US"/>
        </w:rPr>
        <w:t>v</w:t>
      </w:r>
      <w:r w:rsidRPr="00180542">
        <w:rPr>
          <w:vertAlign w:val="subscript"/>
          <w:lang w:val="en-US"/>
        </w:rPr>
        <w:t>A</w:t>
      </w:r>
      <w:r w:rsidRPr="00F64A61">
        <w:rPr>
          <w:lang w:val="en-US"/>
        </w:rPr>
        <w:t xml:space="preserve"> from the linear one (Fig. 1a) was found. When calculating </w:t>
      </w:r>
      <w:r w:rsidRPr="00180542">
        <w:rPr>
          <w:i/>
          <w:lang w:val="en-US"/>
        </w:rPr>
        <w:t>v</w:t>
      </w:r>
      <w:r w:rsidRPr="00180542">
        <w:rPr>
          <w:vertAlign w:val="subscript"/>
          <w:lang w:val="en-US"/>
        </w:rPr>
        <w:t>A</w:t>
      </w:r>
      <w:r>
        <w:rPr>
          <w:lang w:val="en-US"/>
        </w:rPr>
        <w:t xml:space="preserve"> in [1], the chord-</w:t>
      </w:r>
      <w:r w:rsidRPr="00F64A61">
        <w:rPr>
          <w:lang w:val="en-US"/>
        </w:rPr>
        <w:t xml:space="preserve">average density </w:t>
      </w:r>
      <m:oMath>
        <m:acc>
          <m:accPr>
            <m:chr m:val="̅"/>
            <m:ctrlPr>
              <w:rPr>
                <w:rFonts w:ascii="Cambria Math" w:hAnsi="Cambria Math"/>
                <w:i/>
                <w:lang w:val="en-US"/>
              </w:rPr>
            </m:ctrlPr>
          </m:accPr>
          <m:e>
            <m:r>
              <w:rPr>
                <w:rFonts w:ascii="Cambria Math" w:hAnsi="Cambria Math"/>
                <w:lang w:val="en-US"/>
              </w:rPr>
              <m:t>n</m:t>
            </m:r>
          </m:e>
        </m:acc>
      </m:oMath>
      <w:r>
        <w:rPr>
          <w:lang w:val="en-US"/>
        </w:rPr>
        <w:t xml:space="preserve"> </w:t>
      </w:r>
      <w:r w:rsidRPr="00F64A61">
        <w:rPr>
          <w:lang w:val="en-US"/>
        </w:rPr>
        <w:t xml:space="preserve">was used instead of its local value; the difference between the local (in the location region of the Alfven mode) and the chord-average density may be the reason for the observed deviation of </w:t>
      </w:r>
      <w:r w:rsidRPr="00180542">
        <w:rPr>
          <w:i/>
          <w:lang w:val="en-US"/>
        </w:rPr>
        <w:t>f</w:t>
      </w:r>
      <w:r w:rsidRPr="00F64A61">
        <w:rPr>
          <w:lang w:val="en-US"/>
        </w:rPr>
        <w:t>(</w:t>
      </w:r>
      <w:r w:rsidRPr="00180542">
        <w:rPr>
          <w:i/>
          <w:lang w:val="en-US"/>
        </w:rPr>
        <w:t>v</w:t>
      </w:r>
      <w:r w:rsidRPr="00180542">
        <w:rPr>
          <w:vertAlign w:val="subscript"/>
          <w:lang w:val="en-US"/>
        </w:rPr>
        <w:t>A</w:t>
      </w:r>
      <w:r w:rsidRPr="00F64A61">
        <w:rPr>
          <w:lang w:val="en-US"/>
        </w:rPr>
        <w:t xml:space="preserve">) from linear scaling. This difference can be especially pronounced during the transition of the plasma from L to the H mode, when peripheral transport barrier is formed. As shown in this paper, the distortion of the </w:t>
      </w:r>
      <w:r w:rsidRPr="00353093">
        <w:rPr>
          <w:i/>
          <w:lang w:val="en-US"/>
        </w:rPr>
        <w:t>f</w:t>
      </w:r>
      <w:r w:rsidRPr="00F64A61">
        <w:rPr>
          <w:lang w:val="en-US"/>
        </w:rPr>
        <w:t xml:space="preserve"> (</w:t>
      </w:r>
      <w:r w:rsidRPr="00353093">
        <w:rPr>
          <w:i/>
          <w:lang w:val="en-US"/>
        </w:rPr>
        <w:t>v</w:t>
      </w:r>
      <w:r w:rsidRPr="00353093">
        <w:rPr>
          <w:vertAlign w:val="subscript"/>
          <w:lang w:val="en-US"/>
        </w:rPr>
        <w:t>A</w:t>
      </w:r>
      <w:r w:rsidRPr="00F64A61">
        <w:rPr>
          <w:lang w:val="en-US"/>
        </w:rPr>
        <w:t>) dependence is eliminated if the local plasma density values in the center of the discharge are used i</w:t>
      </w:r>
      <w:r>
        <w:rPr>
          <w:lang w:val="en-US"/>
        </w:rPr>
        <w:t>nstead of the chord-</w:t>
      </w:r>
      <w:r w:rsidRPr="00F64A61">
        <w:rPr>
          <w:lang w:val="en-US"/>
        </w:rPr>
        <w:t xml:space="preserve">average values for calculation the Alfven velocity, see Figure 1. </w:t>
      </w:r>
    </w:p>
    <w:p w:rsidR="009E2D84" w:rsidRPr="00F57EAF" w:rsidRDefault="009E2D84" w:rsidP="009E2D84">
      <w:pPr>
        <w:pStyle w:val="Zv-bodyreport"/>
        <w:rPr>
          <w:lang w:val="en-US"/>
        </w:rPr>
      </w:pPr>
      <w:r w:rsidRPr="00F64A61">
        <w:rPr>
          <w:lang w:val="en-US"/>
        </w:rPr>
        <w:t>The procedure used consisted in selecting a region in plasma density profile in which deviation of calculated Alfven frequency from experimentally measured one is minimized throughout the density evolutio</w:t>
      </w:r>
      <w:r>
        <w:rPr>
          <w:lang w:val="en-US"/>
        </w:rPr>
        <w:t xml:space="preserve">n caused by the LH-transition. </w:t>
      </w:r>
      <w:r w:rsidRPr="00F64A61">
        <w:rPr>
          <w:lang w:val="en-US"/>
        </w:rPr>
        <w:t>As a result, it was found that the best match is reached when this region is located in the core plasma, r/a &lt;0.5. The</w:t>
      </w:r>
      <w:r>
        <w:rPr>
          <w:lang w:val="en-US"/>
        </w:rPr>
        <w:t xml:space="preserve"> fact that this region occupies</w:t>
      </w:r>
      <w:r w:rsidRPr="00F64A61">
        <w:rPr>
          <w:lang w:val="en-US"/>
        </w:rPr>
        <w:t xml:space="preserve"> an essential part of plasma cross</w:t>
      </w:r>
      <w:r>
        <w:rPr>
          <w:lang w:val="en-US"/>
        </w:rPr>
        <w:t>-s</w:t>
      </w:r>
      <w:r w:rsidRPr="00F64A61">
        <w:rPr>
          <w:lang w:val="en-US"/>
        </w:rPr>
        <w:t>ection points to the global nature of the mode. An analysis of the evolution of the signals of the poloidal array of magnetic probes indicates rotation of the mode in the direction of the electron diamagnetic drift. These characteristics make it possible to identify the observed mode as GAE (Global Alfven Eigenmode) and at the same time exclude the TAE mode (Toroidal Alfven Eigenmode). The dependence of the phase delay on the poloidal angle makes it possible to determine the poloidal mode number m~2.</w:t>
      </w:r>
    </w:p>
    <w:p w:rsidR="009E2D84" w:rsidRPr="00DA16C0" w:rsidRDefault="009E2D84" w:rsidP="009E2D84">
      <w:pPr>
        <w:pStyle w:val="Zv-bodyreport"/>
        <w:rPr>
          <w:lang w:val="en-US"/>
        </w:rPr>
      </w:pPr>
      <w:r w:rsidRPr="00F57EAF">
        <w:rPr>
          <w:lang w:val="en-US"/>
        </w:rPr>
        <w:t>The study was supported by Russian Science Foundation (Project # 16-12-10285) and by Ioffe Institute.</w:t>
      </w:r>
    </w:p>
    <w:p w:rsidR="009E2D84" w:rsidRPr="00DD14EB" w:rsidRDefault="009E2D84" w:rsidP="009E2D84">
      <w:pPr>
        <w:pStyle w:val="Zv-bodyreport"/>
        <w:rPr>
          <w:highlight w:val="lightGray"/>
          <w:lang w:val="en-US"/>
        </w:rPr>
      </w:pPr>
      <w:r>
        <w:rPr>
          <w:noProof/>
        </w:rPr>
        <w:drawing>
          <wp:anchor distT="0" distB="0" distL="114300" distR="114300" simplePos="0" relativeHeight="251659264" behindDoc="0" locked="1" layoutInCell="1" allowOverlap="1">
            <wp:simplePos x="0" y="0"/>
            <wp:positionH relativeFrom="column">
              <wp:posOffset>259080</wp:posOffset>
            </wp:positionH>
            <wp:positionV relativeFrom="paragraph">
              <wp:posOffset>6985</wp:posOffset>
            </wp:positionV>
            <wp:extent cx="6120000" cy="1807200"/>
            <wp:effectExtent l="0" t="0" r="0" b="0"/>
            <wp:wrapSquare wrapText="bothSides"/>
            <wp:docPr id="2" name="Рисунок 2" descr="D:\АСПИРАНТУРА\Конференции и гранты\Звенигород 2018\Тезисы\234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СПИРАНТУРА\Конференции и гранты\Звенигород 2018\Тезисы\23423-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000" cy="1807200"/>
                    </a:xfrm>
                    <a:prstGeom prst="rect">
                      <a:avLst/>
                    </a:prstGeom>
                    <a:noFill/>
                    <a:ln>
                      <a:noFill/>
                    </a:ln>
                  </pic:spPr>
                </pic:pic>
              </a:graphicData>
            </a:graphic>
          </wp:anchor>
        </w:drawing>
      </w:r>
      <w:r w:rsidRPr="00DD14EB">
        <w:rPr>
          <w:lang w:val="en-US"/>
        </w:rPr>
        <w:t xml:space="preserve">Figure 1 - Frequency dependence on the Alfvén velocity: a) </w:t>
      </w:r>
      <w:r w:rsidRPr="00DC0289">
        <w:rPr>
          <w:i/>
          <w:lang w:val="en-US"/>
        </w:rPr>
        <w:t>v</w:t>
      </w:r>
      <w:r w:rsidRPr="00DC0289">
        <w:rPr>
          <w:vertAlign w:val="subscript"/>
          <w:lang w:val="en-US"/>
        </w:rPr>
        <w:t>A</w:t>
      </w:r>
      <w:r w:rsidRPr="00DD14EB">
        <w:rPr>
          <w:lang w:val="en-US"/>
        </w:rPr>
        <w:t xml:space="preserve"> is calculated </w:t>
      </w:r>
      <w:r>
        <w:rPr>
          <w:lang w:val="en-US"/>
        </w:rPr>
        <w:t>making use of</w:t>
      </w:r>
      <w:r w:rsidRPr="00DD14EB">
        <w:rPr>
          <w:lang w:val="en-US"/>
        </w:rPr>
        <w:t xml:space="preserve"> </w:t>
      </w:r>
      <m:oMath>
        <m:acc>
          <m:accPr>
            <m:chr m:val="̅"/>
            <m:ctrlPr>
              <w:rPr>
                <w:rFonts w:ascii="Cambria Math" w:hAnsi="Cambria Math"/>
                <w:i/>
                <w:lang w:val="en-US"/>
              </w:rPr>
            </m:ctrlPr>
          </m:accPr>
          <m:e>
            <m:r>
              <w:rPr>
                <w:rFonts w:ascii="Cambria Math" w:hAnsi="Cambria Math"/>
                <w:lang w:val="en-US"/>
              </w:rPr>
              <m:t>n</m:t>
            </m:r>
          </m:e>
        </m:acc>
      </m:oMath>
      <w:r>
        <w:rPr>
          <w:lang w:val="en-US"/>
        </w:rPr>
        <w:t xml:space="preserve">. </w:t>
      </w:r>
      <w:r w:rsidRPr="00DD14EB">
        <w:rPr>
          <w:lang w:val="en-US"/>
        </w:rPr>
        <w:t xml:space="preserve">b) </w:t>
      </w:r>
      <w:r w:rsidRPr="00DC0289">
        <w:rPr>
          <w:i/>
          <w:lang w:val="en-US"/>
        </w:rPr>
        <w:t>v</w:t>
      </w:r>
      <w:r w:rsidRPr="00DC0289">
        <w:rPr>
          <w:vertAlign w:val="subscript"/>
          <w:lang w:val="en-US"/>
        </w:rPr>
        <w:t>A</w:t>
      </w:r>
      <w:r>
        <w:rPr>
          <w:lang w:val="en-US"/>
        </w:rPr>
        <w:t xml:space="preserve"> is calculated making use of </w:t>
      </w:r>
      <m:oMath>
        <m:r>
          <w:rPr>
            <w:rFonts w:ascii="Cambria Math" w:hAnsi="Cambria Math"/>
            <w:lang w:val="en-US"/>
          </w:rPr>
          <m:t>n</m:t>
        </m:r>
      </m:oMath>
      <w:r w:rsidRPr="00DD14EB">
        <w:rPr>
          <w:lang w:val="en-US"/>
        </w:rPr>
        <w:t>.</w:t>
      </w:r>
    </w:p>
    <w:p w:rsidR="009E2D84" w:rsidRPr="00DD14EB" w:rsidRDefault="009E2D84" w:rsidP="009E2D84">
      <w:pPr>
        <w:pStyle w:val="Zv-TitleReferences-en"/>
        <w:rPr>
          <w:lang w:val="en-US"/>
        </w:rPr>
      </w:pPr>
      <w:r w:rsidRPr="00DD14EB">
        <w:rPr>
          <w:lang w:val="en-US"/>
        </w:rPr>
        <w:t>References</w:t>
      </w:r>
    </w:p>
    <w:p w:rsidR="009E2D84" w:rsidRDefault="009E2D84" w:rsidP="009E2D84">
      <w:pPr>
        <w:pStyle w:val="Zv-References-en"/>
        <w:ind w:left="0" w:firstLine="0"/>
      </w:pPr>
      <w:r w:rsidRPr="00567E84">
        <w:t>Lebedev</w:t>
      </w:r>
      <w:r w:rsidRPr="00E279D4">
        <w:t xml:space="preserve"> </w:t>
      </w:r>
      <w:r w:rsidRPr="00567E84">
        <w:t>S</w:t>
      </w:r>
      <w:r w:rsidRPr="005C54AE">
        <w:t>.</w:t>
      </w:r>
      <w:r w:rsidRPr="00567E84">
        <w:t>V</w:t>
      </w:r>
      <w:r w:rsidRPr="005C54AE">
        <w:t xml:space="preserve">. </w:t>
      </w:r>
      <w:r w:rsidRPr="00567E84">
        <w:t>et</w:t>
      </w:r>
      <w:r w:rsidRPr="00E279D4">
        <w:t xml:space="preserve"> </w:t>
      </w:r>
      <w:r w:rsidRPr="00567E84">
        <w:t>al</w:t>
      </w:r>
      <w:r w:rsidRPr="005C54AE">
        <w:t>. // 43</w:t>
      </w:r>
      <w:r w:rsidRPr="00567E84">
        <w:t>nd</w:t>
      </w:r>
      <w:r w:rsidRPr="00E279D4">
        <w:t xml:space="preserve"> </w:t>
      </w:r>
      <w:r w:rsidRPr="00567E84">
        <w:t>EPS</w:t>
      </w:r>
      <w:r w:rsidRPr="00E279D4">
        <w:t xml:space="preserve"> </w:t>
      </w:r>
      <w:r w:rsidRPr="00567E84">
        <w:t>Conference</w:t>
      </w:r>
      <w:r w:rsidRPr="00E279D4">
        <w:t xml:space="preserve"> </w:t>
      </w:r>
      <w:r w:rsidRPr="00567E84">
        <w:t>on</w:t>
      </w:r>
      <w:r w:rsidRPr="00E279D4">
        <w:t xml:space="preserve"> </w:t>
      </w:r>
      <w:r w:rsidRPr="00567E84">
        <w:t>Plasma</w:t>
      </w:r>
      <w:r w:rsidRPr="00E279D4">
        <w:t xml:space="preserve"> </w:t>
      </w:r>
      <w:r w:rsidRPr="00567E84">
        <w:t>Physics</w:t>
      </w:r>
      <w:r w:rsidRPr="005C54AE">
        <w:t xml:space="preserve">. </w:t>
      </w:r>
      <w:r w:rsidRPr="00612BD6">
        <w:t xml:space="preserve">2016. </w:t>
      </w:r>
      <w:r w:rsidRPr="00567E84">
        <w:t>P</w:t>
      </w:r>
      <w:r w:rsidRPr="00612BD6">
        <w:t>. 5.063.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605" w:rsidRDefault="00740605">
      <w:r>
        <w:separator/>
      </w:r>
    </w:p>
  </w:endnote>
  <w:endnote w:type="continuationSeparator" w:id="0">
    <w:p w:rsidR="00740605" w:rsidRDefault="00740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7F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7FE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6279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605" w:rsidRDefault="00740605">
      <w:r>
        <w:separator/>
      </w:r>
    </w:p>
  </w:footnote>
  <w:footnote w:type="continuationSeparator" w:id="0">
    <w:p w:rsidR="00740605" w:rsidRDefault="00740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747FE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40605"/>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40605"/>
    <w:rsid w:val="00747FED"/>
    <w:rsid w:val="007B6378"/>
    <w:rsid w:val="007E06CE"/>
    <w:rsid w:val="00802D35"/>
    <w:rsid w:val="008520F9"/>
    <w:rsid w:val="008850EF"/>
    <w:rsid w:val="00906FF7"/>
    <w:rsid w:val="00962797"/>
    <w:rsid w:val="009E2D84"/>
    <w:rsid w:val="00B622ED"/>
    <w:rsid w:val="00B9584E"/>
    <w:rsid w:val="00C103CD"/>
    <w:rsid w:val="00C232A0"/>
    <w:rsid w:val="00C5751F"/>
    <w:rsid w:val="00D47F19"/>
    <w:rsid w:val="00D900FB"/>
    <w:rsid w:val="00D92E54"/>
    <w:rsid w:val="00D93841"/>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E2D84"/>
    <w:rPr>
      <w:color w:val="0000FF" w:themeColor="hyperlink"/>
      <w:u w:val="single"/>
    </w:rPr>
  </w:style>
  <w:style w:type="paragraph" w:styleId="a8">
    <w:name w:val="Balloon Text"/>
    <w:basedOn w:val="a"/>
    <w:link w:val="a9"/>
    <w:rsid w:val="009E2D84"/>
    <w:rPr>
      <w:rFonts w:ascii="Tahoma" w:hAnsi="Tahoma" w:cs="Tahoma"/>
      <w:sz w:val="16"/>
      <w:szCs w:val="16"/>
    </w:rPr>
  </w:style>
  <w:style w:type="character" w:customStyle="1" w:styleId="a9">
    <w:name w:val="Текст выноски Знак"/>
    <w:basedOn w:val="a0"/>
    <w:link w:val="a8"/>
    <w:rsid w:val="009E2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dullina@mail.ioff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448</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ALFVÉN OSCILLATIONS IN THE TUMAN-3M TOKAMAK OHMIC PLASMA</dc:title>
  <dc:creator>sato</dc:creator>
  <cp:lastModifiedBy>Сатунин</cp:lastModifiedBy>
  <cp:revision>2</cp:revision>
  <cp:lastPrinted>1601-01-01T00:00:00Z</cp:lastPrinted>
  <dcterms:created xsi:type="dcterms:W3CDTF">2018-01-30T20:05:00Z</dcterms:created>
  <dcterms:modified xsi:type="dcterms:W3CDTF">2018-01-30T20:13:00Z</dcterms:modified>
</cp:coreProperties>
</file>