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A90" w:rsidRPr="00384AA4" w:rsidRDefault="00BF6A90" w:rsidP="00F16C0E">
      <w:pPr>
        <w:pStyle w:val="Zv-Titlereport"/>
        <w:ind w:left="993"/>
        <w:rPr>
          <w:lang w:val="en-US"/>
        </w:rPr>
      </w:pPr>
      <w:r>
        <w:rPr>
          <w:lang w:val="en-US"/>
        </w:rPr>
        <w:t xml:space="preserve">Geodesic </w:t>
      </w:r>
      <w:r w:rsidRPr="00F16C0E">
        <w:t>Acoustic</w:t>
      </w:r>
      <w:r>
        <w:rPr>
          <w:lang w:val="en-US"/>
        </w:rPr>
        <w:t xml:space="preserve"> Modes and</w:t>
      </w:r>
      <w:r w:rsidRPr="00384AA4">
        <w:rPr>
          <w:lang w:val="en-US"/>
        </w:rPr>
        <w:t xml:space="preserve"> geodesic oscillations of the ion temperature in a tokamak</w:t>
      </w:r>
      <w:r w:rsidRPr="002C535F">
        <w:rPr>
          <w:lang w:val="en-US"/>
        </w:rPr>
        <w:t xml:space="preserve"> </w:t>
      </w:r>
    </w:p>
    <w:p w:rsidR="00BF6A90" w:rsidRPr="00384AA4" w:rsidRDefault="00BF6A90" w:rsidP="00BF6A90">
      <w:pPr>
        <w:pStyle w:val="Zv-Author"/>
        <w:rPr>
          <w:lang w:val="en-US"/>
        </w:rPr>
      </w:pPr>
      <w:r w:rsidRPr="002C535F">
        <w:rPr>
          <w:u w:val="single"/>
          <w:lang w:val="en-US"/>
        </w:rPr>
        <w:t>A</w:t>
      </w:r>
      <w:r w:rsidRPr="00384AA4">
        <w:rPr>
          <w:u w:val="single"/>
          <w:lang w:val="en-US"/>
        </w:rPr>
        <w:t>.</w:t>
      </w:r>
      <w:r w:rsidRPr="002C535F">
        <w:rPr>
          <w:u w:val="single"/>
          <w:lang w:val="en-US"/>
        </w:rPr>
        <w:t>I</w:t>
      </w:r>
      <w:r w:rsidRPr="00384AA4">
        <w:rPr>
          <w:u w:val="single"/>
          <w:lang w:val="en-US"/>
        </w:rPr>
        <w:t xml:space="preserve">. </w:t>
      </w:r>
      <w:r w:rsidRPr="002C535F">
        <w:rPr>
          <w:u w:val="single"/>
          <w:lang w:val="en-US"/>
        </w:rPr>
        <w:t>Smolyakov</w:t>
      </w:r>
      <w:r w:rsidRPr="00384AA4">
        <w:rPr>
          <w:vertAlign w:val="superscript"/>
          <w:lang w:val="en-US"/>
        </w:rPr>
        <w:t>1</w:t>
      </w:r>
      <w:r>
        <w:rPr>
          <w:vertAlign w:val="superscript"/>
          <w:lang w:val="en-US"/>
        </w:rPr>
        <w:t>,2,</w:t>
      </w:r>
      <w:r w:rsidRPr="00384AA4">
        <w:rPr>
          <w:vertAlign w:val="superscript"/>
          <w:lang w:val="en-US"/>
        </w:rPr>
        <w:t>3</w:t>
      </w:r>
      <w:r w:rsidRPr="00384AA4">
        <w:rPr>
          <w:lang w:val="en-US"/>
        </w:rPr>
        <w:t>, S. Janhunen</w:t>
      </w:r>
      <w:r w:rsidRPr="00384AA4">
        <w:rPr>
          <w:vertAlign w:val="superscript"/>
          <w:lang w:val="en-US"/>
        </w:rPr>
        <w:t>3</w:t>
      </w:r>
      <w:r>
        <w:rPr>
          <w:lang w:val="en-US"/>
        </w:rPr>
        <w:t>, V</w:t>
      </w:r>
      <w:r w:rsidRPr="00384AA4">
        <w:rPr>
          <w:lang w:val="en-US"/>
        </w:rPr>
        <w:t>.</w:t>
      </w:r>
      <w:r>
        <w:rPr>
          <w:lang w:val="en-US"/>
        </w:rPr>
        <w:t>P</w:t>
      </w:r>
      <w:r w:rsidRPr="00384AA4">
        <w:rPr>
          <w:lang w:val="en-US"/>
        </w:rPr>
        <w:t xml:space="preserve">. </w:t>
      </w:r>
      <w:r>
        <w:rPr>
          <w:lang w:val="en-US"/>
        </w:rPr>
        <w:t>Lakhin</w:t>
      </w:r>
      <w:r w:rsidRPr="00384AA4">
        <w:rPr>
          <w:vertAlign w:val="superscript"/>
          <w:lang w:val="en-US"/>
        </w:rPr>
        <w:t>1,2</w:t>
      </w:r>
      <w:r w:rsidRPr="00384AA4">
        <w:rPr>
          <w:lang w:val="en-US"/>
        </w:rPr>
        <w:t xml:space="preserve">, </w:t>
      </w:r>
      <w:r w:rsidRPr="002C535F">
        <w:rPr>
          <w:lang w:val="en-US"/>
        </w:rPr>
        <w:t>E</w:t>
      </w:r>
      <w:r w:rsidRPr="00384AA4">
        <w:rPr>
          <w:lang w:val="en-US"/>
        </w:rPr>
        <w:t>.</w:t>
      </w:r>
      <w:r w:rsidRPr="002C535F">
        <w:rPr>
          <w:lang w:val="en-US"/>
        </w:rPr>
        <w:t>A</w:t>
      </w:r>
      <w:r w:rsidRPr="00384AA4">
        <w:rPr>
          <w:lang w:val="en-US"/>
        </w:rPr>
        <w:t xml:space="preserve">. </w:t>
      </w:r>
      <w:r w:rsidRPr="002C535F">
        <w:rPr>
          <w:lang w:val="en-US"/>
        </w:rPr>
        <w:t>Sorokina</w:t>
      </w:r>
      <w:r w:rsidRPr="00384AA4">
        <w:rPr>
          <w:vertAlign w:val="superscript"/>
          <w:lang w:val="en-US"/>
        </w:rPr>
        <w:t>1,2</w:t>
      </w:r>
      <w:r w:rsidRPr="00384AA4">
        <w:rPr>
          <w:lang w:val="en-US"/>
        </w:rPr>
        <w:t xml:space="preserve">, </w:t>
      </w:r>
      <w:r>
        <w:rPr>
          <w:lang w:val="en-US"/>
        </w:rPr>
        <w:t>V</w:t>
      </w:r>
      <w:r w:rsidRPr="00384AA4">
        <w:rPr>
          <w:lang w:val="en-US"/>
        </w:rPr>
        <w:t>.</w:t>
      </w:r>
      <w:r>
        <w:rPr>
          <w:lang w:val="en-US"/>
        </w:rPr>
        <w:t>I</w:t>
      </w:r>
      <w:r w:rsidRPr="00384AA4">
        <w:rPr>
          <w:lang w:val="en-US"/>
        </w:rPr>
        <w:t xml:space="preserve">. </w:t>
      </w:r>
      <w:r>
        <w:rPr>
          <w:lang w:val="en-US"/>
        </w:rPr>
        <w:t>Ilgisonis</w:t>
      </w:r>
      <w:r w:rsidRPr="00384AA4">
        <w:rPr>
          <w:vertAlign w:val="superscript"/>
          <w:lang w:val="en-US"/>
        </w:rPr>
        <w:t>1,2</w:t>
      </w:r>
    </w:p>
    <w:p w:rsidR="00BF6A90" w:rsidRPr="00384AA4" w:rsidRDefault="00BF6A90" w:rsidP="00BF6A90">
      <w:pPr>
        <w:pStyle w:val="Zv-Organization"/>
        <w:rPr>
          <w:lang w:val="en-US"/>
        </w:rPr>
      </w:pPr>
      <w:r w:rsidRPr="00401861">
        <w:rPr>
          <w:vertAlign w:val="superscript"/>
          <w:lang w:val="en-US"/>
        </w:rPr>
        <w:t>1</w:t>
      </w:r>
      <w:r w:rsidRPr="00401861">
        <w:rPr>
          <w:lang w:val="en-US"/>
        </w:rPr>
        <w:t>Peoples’ Friendship University of Russia (</w:t>
      </w:r>
      <w:r>
        <w:rPr>
          <w:lang w:val="en-US"/>
        </w:rPr>
        <w:t>RUDN</w:t>
      </w:r>
      <w:r w:rsidRPr="00401861">
        <w:rPr>
          <w:lang w:val="en-US"/>
        </w:rPr>
        <w:t xml:space="preserve"> </w:t>
      </w:r>
      <w:r>
        <w:rPr>
          <w:lang w:val="en-US"/>
        </w:rPr>
        <w:t>University</w:t>
      </w:r>
      <w:r w:rsidRPr="00401861">
        <w:rPr>
          <w:lang w:val="en-US"/>
        </w:rPr>
        <w:t xml:space="preserve">), </w:t>
      </w:r>
      <w:r>
        <w:rPr>
          <w:lang w:val="en-US"/>
        </w:rPr>
        <w:t>Moscow</w:t>
      </w:r>
      <w:r w:rsidRPr="00401861">
        <w:rPr>
          <w:lang w:val="en-US"/>
        </w:rPr>
        <w:t xml:space="preserve">, </w:t>
      </w:r>
      <w:r>
        <w:rPr>
          <w:lang w:val="en-US"/>
        </w:rPr>
        <w:t>Russia</w:t>
      </w:r>
      <w:r w:rsidRPr="00401861">
        <w:rPr>
          <w:lang w:val="en-US"/>
        </w:rPr>
        <w:t xml:space="preserve">, </w:t>
      </w:r>
      <w:r w:rsidRPr="00401861">
        <w:rPr>
          <w:lang w:val="en-US"/>
        </w:rPr>
        <w:br/>
      </w:r>
      <w:r w:rsidR="00F16C0E">
        <w:rPr>
          <w:lang w:val="en-US"/>
        </w:rPr>
        <w:t xml:space="preserve">    </w:t>
      </w:r>
      <w:r w:rsidRPr="002C535F">
        <w:rPr>
          <w:lang w:val="en-US"/>
        </w:rPr>
        <w:t xml:space="preserve"> </w:t>
      </w:r>
      <w:hyperlink r:id="rId7" w:history="1">
        <w:r w:rsidR="00F16C0E" w:rsidRPr="004F63F7">
          <w:rPr>
            <w:rStyle w:val="a7"/>
            <w:lang w:val="en-US"/>
          </w:rPr>
          <w:t>smolyakov.andrei@gmail.com</w:t>
        </w:r>
      </w:hyperlink>
      <w:r w:rsidR="00F16C0E">
        <w:rPr>
          <w:lang w:val="en-US"/>
        </w:rPr>
        <w:br/>
      </w:r>
      <w:r w:rsidRPr="00401861">
        <w:rPr>
          <w:vertAlign w:val="superscript"/>
          <w:lang w:val="en-US"/>
        </w:rPr>
        <w:t>2</w:t>
      </w:r>
      <w:r>
        <w:rPr>
          <w:lang w:val="en-US"/>
        </w:rPr>
        <w:t>National Research Center</w:t>
      </w:r>
      <w:r w:rsidRPr="00401861">
        <w:rPr>
          <w:lang w:val="en-US"/>
        </w:rPr>
        <w:t xml:space="preserve"> "</w:t>
      </w:r>
      <w:r>
        <w:rPr>
          <w:lang w:val="en-US"/>
        </w:rPr>
        <w:t>Kurchatov Institute</w:t>
      </w:r>
      <w:r w:rsidRPr="00401861">
        <w:rPr>
          <w:lang w:val="en-US"/>
        </w:rPr>
        <w:t xml:space="preserve">", </w:t>
      </w:r>
      <w:r>
        <w:rPr>
          <w:lang w:val="en-US"/>
        </w:rPr>
        <w:t>Moscow</w:t>
      </w:r>
      <w:r w:rsidRPr="00401861">
        <w:rPr>
          <w:lang w:val="en-US"/>
        </w:rPr>
        <w:t xml:space="preserve">, </w:t>
      </w:r>
      <w:r>
        <w:rPr>
          <w:lang w:val="en-US"/>
        </w:rPr>
        <w:t>Russia</w:t>
      </w:r>
      <w:r w:rsidRPr="00401861">
        <w:rPr>
          <w:lang w:val="en-US"/>
        </w:rPr>
        <w:br/>
      </w:r>
      <w:r w:rsidRPr="002C535F">
        <w:rPr>
          <w:vertAlign w:val="superscript"/>
          <w:lang w:val="en-US"/>
        </w:rPr>
        <w:t>3</w:t>
      </w:r>
      <w:r w:rsidRPr="00401861">
        <w:rPr>
          <w:lang w:val="en-US"/>
        </w:rPr>
        <w:t>University of Saskatchewan, Saskatoon, Canada</w:t>
      </w:r>
    </w:p>
    <w:p w:rsidR="00BF6A90" w:rsidRDefault="00BF6A90" w:rsidP="00F16C0E">
      <w:pPr>
        <w:pStyle w:val="Zv-bodyreport"/>
        <w:rPr>
          <w:shd w:val="clear" w:color="auto" w:fill="FFFFFF"/>
          <w:lang w:val="en-US"/>
        </w:rPr>
      </w:pPr>
      <w:r>
        <w:rPr>
          <w:shd w:val="clear" w:color="auto" w:fill="FFFFFF"/>
          <w:lang w:val="en-US"/>
        </w:rPr>
        <w:t xml:space="preserve">Geodesic Acoustic Modes (GAM) are linear eigen-modes of poloidal  rotation in toroidal systems. They are </w:t>
      </w:r>
      <w:r w:rsidRPr="00F16C0E">
        <w:rPr>
          <w:shd w:val="clear" w:color="auto" w:fill="FFFFFF"/>
        </w:rPr>
        <w:t>supported</w:t>
      </w:r>
      <w:r>
        <w:rPr>
          <w:shd w:val="clear" w:color="auto" w:fill="FFFFFF"/>
          <w:lang w:val="en-US"/>
        </w:rPr>
        <w:t xml:space="preserve"> by compressible part of the diamagnetic current which is balanced against radial inertial current. Both electron and ion pressure contribute to the diamagnetic current.  In the standard fluid theory and in neglect of the ion pressure anisotropy one obtains the following expression for the standard GAM frequency </w:t>
      </w:r>
      <w:r w:rsidRPr="000D162C">
        <w:rPr>
          <w:position w:val="-12"/>
          <w:shd w:val="clear" w:color="auto" w:fill="FFFFFF"/>
          <w:lang w:val="en-US"/>
        </w:rPr>
        <w:object w:dxaOrig="27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0.25pt" o:ole="">
            <v:imagedata r:id="rId8" o:title=""/>
          </v:shape>
          <o:OLEObject Type="Embed" ProgID="Equation.3" ShapeID="_x0000_i1025" DrawAspect="Content" ObjectID="_1577795236" r:id="rId9"/>
        </w:object>
      </w:r>
      <w:r>
        <w:rPr>
          <w:shd w:val="clear" w:color="auto" w:fill="FFFFFF"/>
          <w:lang w:val="en-US"/>
        </w:rPr>
        <w:t xml:space="preserve">, where </w:t>
      </w:r>
      <w:r w:rsidRPr="000D162C">
        <w:rPr>
          <w:position w:val="-12"/>
          <w:shd w:val="clear" w:color="auto" w:fill="FFFFFF"/>
          <w:lang w:val="en-US"/>
        </w:rPr>
        <w:object w:dxaOrig="300" w:dyaOrig="360">
          <v:shape id="_x0000_i1026" type="#_x0000_t75" style="width:15pt;height:18pt" o:ole="">
            <v:imagedata r:id="rId10" o:title=""/>
          </v:shape>
          <o:OLEObject Type="Embed" ProgID="Equation.3" ShapeID="_x0000_i1026" DrawAspect="Content" ObjectID="_1577795237" r:id="rId11"/>
        </w:object>
      </w:r>
      <w:r>
        <w:rPr>
          <w:shd w:val="clear" w:color="auto" w:fill="FFFFFF"/>
          <w:lang w:val="en-US"/>
        </w:rPr>
        <w:t xml:space="preserve"> is the ion thermal velocity, </w:t>
      </w:r>
      <w:r w:rsidRPr="003115C6">
        <w:rPr>
          <w:position w:val="-12"/>
          <w:shd w:val="clear" w:color="auto" w:fill="FFFFFF"/>
          <w:lang w:val="en-US"/>
        </w:rPr>
        <w:object w:dxaOrig="960" w:dyaOrig="360">
          <v:shape id="_x0000_i1027" type="#_x0000_t75" style="width:48pt;height:18pt" o:ole="">
            <v:imagedata r:id="rId12" o:title=""/>
          </v:shape>
          <o:OLEObject Type="Embed" ProgID="Equation.3" ShapeID="_x0000_i1027" DrawAspect="Content" ObjectID="_1577795238" r:id="rId13"/>
        </w:object>
      </w:r>
      <w:r>
        <w:rPr>
          <w:shd w:val="clear" w:color="auto" w:fill="FFFFFF"/>
          <w:lang w:val="en-US"/>
        </w:rPr>
        <w:t xml:space="preserve">is the ratio of the electron to ion temperatures, and  </w:t>
      </w:r>
      <w:r w:rsidRPr="003115C6">
        <w:rPr>
          <w:position w:val="-4"/>
        </w:rPr>
        <w:object w:dxaOrig="240" w:dyaOrig="260">
          <v:shape id="_x0000_i1028" type="#_x0000_t75" style="width:12pt;height:12.75pt" o:ole="">
            <v:imagedata r:id="rId14" o:title=""/>
          </v:shape>
          <o:OLEObject Type="Embed" ProgID="Equation.3" ShapeID="_x0000_i1028" DrawAspect="Content" ObjectID="_1577795239" r:id="rId15"/>
        </w:object>
      </w:r>
      <w:r>
        <w:rPr>
          <w:shd w:val="clear" w:color="auto" w:fill="FFFFFF"/>
          <w:lang w:val="en-US"/>
        </w:rPr>
        <w:t xml:space="preserve"> is the curvature radius (e.g. major radius of the tokamak). In the next order,  one  has the dispersive corrections related to the ion finite Larmor radius </w:t>
      </w:r>
      <w:r w:rsidRPr="006F7271">
        <w:rPr>
          <w:position w:val="-12"/>
          <w:shd w:val="clear" w:color="auto" w:fill="FFFFFF"/>
          <w:lang w:val="en-US"/>
        </w:rPr>
        <w:object w:dxaOrig="1700" w:dyaOrig="400">
          <v:shape id="_x0000_i1029" type="#_x0000_t75" style="width:84.75pt;height:20.25pt" o:ole="">
            <v:imagedata r:id="rId16" o:title=""/>
          </v:shape>
          <o:OLEObject Type="Embed" ProgID="Equation.3" ShapeID="_x0000_i1029" DrawAspect="Content" ObjectID="_1577795240" r:id="rId17"/>
        </w:object>
      </w:r>
      <w:r>
        <w:rPr>
          <w:shd w:val="clear" w:color="auto" w:fill="FFFFFF"/>
          <w:lang w:val="en-US"/>
        </w:rPr>
        <w:t xml:space="preserve">, ion sound Larmor radius </w:t>
      </w:r>
      <w:r w:rsidRPr="006F7271">
        <w:rPr>
          <w:position w:val="-12"/>
          <w:shd w:val="clear" w:color="auto" w:fill="FFFFFF"/>
          <w:lang w:val="en-US"/>
        </w:rPr>
        <w:object w:dxaOrig="1740" w:dyaOrig="400">
          <v:shape id="_x0000_i1030" type="#_x0000_t75" style="width:87pt;height:20.25pt" o:ole="">
            <v:imagedata r:id="rId18" o:title=""/>
          </v:shape>
          <o:OLEObject Type="Embed" ProgID="Equation.3" ShapeID="_x0000_i1030" DrawAspect="Content" ObjectID="_1577795241" r:id="rId19"/>
        </w:object>
      </w:r>
      <w:r>
        <w:rPr>
          <w:shd w:val="clear" w:color="auto" w:fill="FFFFFF"/>
          <w:lang w:val="en-US"/>
        </w:rPr>
        <w:t xml:space="preserve">,   and higher order toroidal effects </w:t>
      </w:r>
      <w:r w:rsidRPr="006F7271">
        <w:rPr>
          <w:position w:val="-10"/>
          <w:shd w:val="clear" w:color="auto" w:fill="FFFFFF"/>
          <w:lang w:val="en-US"/>
        </w:rPr>
        <w:object w:dxaOrig="440" w:dyaOrig="380">
          <v:shape id="_x0000_i1031" type="#_x0000_t75" style="width:21.75pt;height:18.75pt" o:ole="">
            <v:imagedata r:id="rId20" o:title=""/>
          </v:shape>
          <o:OLEObject Type="Embed" ProgID="Equation.3" ShapeID="_x0000_i1031" DrawAspect="Content" ObjectID="_1577795242" r:id="rId21"/>
        </w:object>
      </w:r>
      <w:r>
        <w:rPr>
          <w:shd w:val="clear" w:color="auto" w:fill="FFFFFF"/>
          <w:lang w:val="en-US"/>
        </w:rPr>
        <w:t xml:space="preserve">: </w:t>
      </w:r>
      <w:r w:rsidRPr="006F7271">
        <w:rPr>
          <w:position w:val="-12"/>
          <w:shd w:val="clear" w:color="auto" w:fill="FFFFFF"/>
          <w:lang w:val="en-US"/>
        </w:rPr>
        <w:object w:dxaOrig="3120" w:dyaOrig="400">
          <v:shape id="_x0000_i1032" type="#_x0000_t75" style="width:156pt;height:20.25pt" o:ole="">
            <v:imagedata r:id="rId22" o:title=""/>
          </v:shape>
          <o:OLEObject Type="Embed" ProgID="Equation.3" ShapeID="_x0000_i1032" DrawAspect="Content" ObjectID="_1577795243" r:id="rId23"/>
        </w:object>
      </w:r>
      <w:r>
        <w:rPr>
          <w:shd w:val="clear" w:color="auto" w:fill="FFFFFF"/>
          <w:lang w:val="en-US"/>
        </w:rPr>
        <w:t xml:space="preserve">, where </w:t>
      </w:r>
      <w:r w:rsidRPr="006F7271">
        <w:rPr>
          <w:position w:val="-12"/>
          <w:shd w:val="clear" w:color="auto" w:fill="FFFFFF"/>
          <w:lang w:val="en-US"/>
        </w:rPr>
        <w:object w:dxaOrig="880" w:dyaOrig="360">
          <v:shape id="_x0000_i1033" type="#_x0000_t75" style="width:44.25pt;height:18pt" o:ole="">
            <v:imagedata r:id="rId24" o:title=""/>
          </v:shape>
          <o:OLEObject Type="Embed" ProgID="Equation.3" ShapeID="_x0000_i1033" DrawAspect="Content" ObjectID="_1577795244" r:id="rId25"/>
        </w:object>
      </w:r>
      <w:r>
        <w:rPr>
          <w:shd w:val="clear" w:color="auto" w:fill="FFFFFF"/>
          <w:lang w:val="en-US"/>
        </w:rPr>
        <w:t xml:space="preserve"> is the dimensionless coefficient determined by the ion and electron temperatures. It is sho</w:t>
      </w:r>
      <w:r w:rsidRPr="00384AA4">
        <w:rPr>
          <w:shd w:val="clear" w:color="auto" w:fill="FFFFFF"/>
          <w:lang w:val="en-US"/>
        </w:rPr>
        <w:t xml:space="preserve">wn </w:t>
      </w:r>
      <w:r>
        <w:rPr>
          <w:shd w:val="clear" w:color="auto" w:fill="FFFFFF"/>
          <w:lang w:val="en-US"/>
        </w:rPr>
        <w:t xml:space="preserve">here </w:t>
      </w:r>
      <w:r w:rsidRPr="00384AA4">
        <w:rPr>
          <w:shd w:val="clear" w:color="auto" w:fill="FFFFFF"/>
          <w:lang w:val="en-US"/>
        </w:rPr>
        <w:t>that in addit</w:t>
      </w:r>
      <w:r>
        <w:rPr>
          <w:shd w:val="clear" w:color="auto" w:fill="FFFFFF"/>
          <w:lang w:val="en-US"/>
        </w:rPr>
        <w:t xml:space="preserve">ion to the standard Geodesical </w:t>
      </w:r>
      <w:r w:rsidRPr="00384AA4">
        <w:rPr>
          <w:shd w:val="clear" w:color="auto" w:fill="FFFFFF"/>
          <w:lang w:val="en-US"/>
        </w:rPr>
        <w:t>Acoustic Modes (GAM) oscillations, there a</w:t>
      </w:r>
      <w:r>
        <w:rPr>
          <w:shd w:val="clear" w:color="auto" w:fill="FFFFFF"/>
          <w:lang w:val="en-US"/>
        </w:rPr>
        <w:t>re exist additional low frequency radially</w:t>
      </w:r>
      <w:r w:rsidRPr="00384AA4">
        <w:rPr>
          <w:shd w:val="clear" w:color="auto" w:fill="FFFFFF"/>
          <w:lang w:val="en-US"/>
        </w:rPr>
        <w:t xml:space="preserve"> propagating </w:t>
      </w:r>
      <w:r>
        <w:rPr>
          <w:shd w:val="clear" w:color="auto" w:fill="FFFFFF"/>
          <w:lang w:val="en-US"/>
        </w:rPr>
        <w:t xml:space="preserve">mode corresponding to  </w:t>
      </w:r>
      <w:r w:rsidRPr="00384AA4">
        <w:rPr>
          <w:shd w:val="clear" w:color="auto" w:fill="FFFFFF"/>
          <w:lang w:val="en-US"/>
        </w:rPr>
        <w:t>fluctuations of the mean (poloidally ave</w:t>
      </w:r>
      <w:r>
        <w:rPr>
          <w:shd w:val="clear" w:color="auto" w:fill="FFFFFF"/>
          <w:lang w:val="en-US"/>
        </w:rPr>
        <w:t xml:space="preserve">raged) ion temperature: </w:t>
      </w:r>
      <w:r w:rsidRPr="006F7271">
        <w:rPr>
          <w:position w:val="-12"/>
          <w:shd w:val="clear" w:color="auto" w:fill="FFFFFF"/>
          <w:lang w:val="en-US"/>
        </w:rPr>
        <w:object w:dxaOrig="1960" w:dyaOrig="400">
          <v:shape id="_x0000_i1034" type="#_x0000_t75" style="width:97.5pt;height:20.25pt" o:ole="">
            <v:imagedata r:id="rId26" o:title=""/>
          </v:shape>
          <o:OLEObject Type="Embed" ProgID="Equation.3" ShapeID="_x0000_i1034" DrawAspect="Content" ObjectID="_1577795245" r:id="rId27"/>
        </w:object>
      </w:r>
      <w:r>
        <w:rPr>
          <w:shd w:val="clear" w:color="auto" w:fill="FFFFFF"/>
          <w:lang w:val="en-US"/>
        </w:rPr>
        <w:t xml:space="preserve">, where </w:t>
      </w:r>
      <w:r w:rsidRPr="008F3FA5">
        <w:rPr>
          <w:position w:val="-6"/>
          <w:shd w:val="clear" w:color="auto" w:fill="FFFFFF"/>
          <w:lang w:val="en-US"/>
        </w:rPr>
        <w:object w:dxaOrig="240" w:dyaOrig="220">
          <v:shape id="_x0000_i1035" type="#_x0000_t75" style="width:12pt;height:11.25pt" o:ole="">
            <v:imagedata r:id="rId28" o:title=""/>
          </v:shape>
          <o:OLEObject Type="Embed" ProgID="Equation.3" ShapeID="_x0000_i1035" DrawAspect="Content" ObjectID="_1577795246" r:id="rId29"/>
        </w:object>
      </w:r>
      <w:r>
        <w:rPr>
          <w:shd w:val="clear" w:color="auto" w:fill="FFFFFF"/>
          <w:lang w:val="en-US"/>
        </w:rPr>
        <w:t xml:space="preserve"> is some dimensionless coefficient. </w:t>
      </w:r>
      <w:r w:rsidRPr="00384AA4">
        <w:rPr>
          <w:shd w:val="clear" w:color="auto" w:fill="FFFFFF"/>
          <w:lang w:val="en-US"/>
        </w:rPr>
        <w:t xml:space="preserve"> Radial propagation of the ion temperatu</w:t>
      </w:r>
      <w:r>
        <w:rPr>
          <w:shd w:val="clear" w:color="auto" w:fill="FFFFFF"/>
          <w:lang w:val="en-US"/>
        </w:rPr>
        <w:t>re mode is supported by the ion</w:t>
      </w:r>
      <w:r w:rsidRPr="00384AA4">
        <w:rPr>
          <w:shd w:val="clear" w:color="auto" w:fill="FFFFFF"/>
          <w:lang w:val="en-US"/>
        </w:rPr>
        <w:t xml:space="preserve"> (radial) heat flux, while the restoring force is created by the radial current due to the ion </w:t>
      </w:r>
      <w:r>
        <w:rPr>
          <w:shd w:val="clear" w:color="auto" w:fill="FFFFFF"/>
          <w:lang w:val="en-US"/>
        </w:rPr>
        <w:t>inertial drift related to fluctuations of ion pressure</w:t>
      </w:r>
      <w:r w:rsidRPr="00384AA4">
        <w:rPr>
          <w:shd w:val="clear" w:color="auto" w:fill="FFFFFF"/>
          <w:lang w:val="en-US"/>
        </w:rPr>
        <w:t>. The structure of the global GAM and radial propagation is studied numerically with the MHD and gyrokinetic theory.</w:t>
      </w:r>
      <w:r>
        <w:rPr>
          <w:shd w:val="clear" w:color="auto" w:fill="FFFFFF"/>
          <w:lang w:val="en-US"/>
        </w:rPr>
        <w:t xml:space="preserve"> </w:t>
      </w:r>
    </w:p>
    <w:p w:rsidR="00BF6A90" w:rsidRPr="00906543" w:rsidRDefault="00BF6A90" w:rsidP="00BF6A90">
      <w:pPr>
        <w:pStyle w:val="Zv-bodyreport"/>
        <w:ind w:left="270" w:firstLine="14"/>
        <w:jc w:val="left"/>
        <w:rPr>
          <w:shd w:val="clear" w:color="auto" w:fill="FFFFFF"/>
          <w:lang w:val="en-US"/>
        </w:rPr>
      </w:pPr>
    </w:p>
    <w:p w:rsidR="00BF6A90" w:rsidRPr="005D62FA" w:rsidRDefault="00BF6A90" w:rsidP="00F16C0E">
      <w:pPr>
        <w:pStyle w:val="Zv-bodyreport"/>
        <w:rPr>
          <w:shd w:val="clear" w:color="auto" w:fill="FFFFFF"/>
          <w:lang w:val="en-US"/>
        </w:rPr>
      </w:pPr>
      <w:r w:rsidRPr="005D62FA">
        <w:rPr>
          <w:shd w:val="clear" w:color="auto" w:fill="FFFFFF"/>
          <w:lang w:val="en-US"/>
        </w:rPr>
        <w:t xml:space="preserve">The work </w:t>
      </w:r>
      <w:r w:rsidRPr="00F16C0E">
        <w:rPr>
          <w:shd w:val="clear" w:color="auto" w:fill="FFFFFF"/>
        </w:rPr>
        <w:t>was</w:t>
      </w:r>
      <w:r w:rsidRPr="005D62FA">
        <w:rPr>
          <w:shd w:val="clear" w:color="auto" w:fill="FFFFFF"/>
          <w:lang w:val="en-US"/>
        </w:rPr>
        <w:t xml:space="preserve"> partly supported by the Russian Science Foundation (</w:t>
      </w:r>
      <w:r>
        <w:rPr>
          <w:shd w:val="clear" w:color="auto" w:fill="FFFFFF"/>
          <w:lang w:val="en-US"/>
        </w:rPr>
        <w:t>project</w:t>
      </w:r>
      <w:r w:rsidRPr="005D62FA">
        <w:rPr>
          <w:shd w:val="clear" w:color="auto" w:fill="FFFFFF"/>
          <w:lang w:val="en-US"/>
        </w:rPr>
        <w:t xml:space="preserve"> №</w:t>
      </w:r>
      <w:r>
        <w:rPr>
          <w:shd w:val="clear" w:color="auto" w:fill="FFFFFF"/>
          <w:lang w:val="en-US"/>
        </w:rPr>
        <w:t xml:space="preserve"> </w:t>
      </w:r>
      <w:r w:rsidRPr="005D62FA">
        <w:rPr>
          <w:shd w:val="clear" w:color="auto" w:fill="FFFFFF"/>
          <w:lang w:val="en-US"/>
        </w:rPr>
        <w:t>17</w:t>
      </w:r>
      <w:r>
        <w:rPr>
          <w:shd w:val="clear" w:color="auto" w:fill="FFFFFF"/>
          <w:lang w:val="en-US"/>
        </w:rPr>
        <w:t>-</w:t>
      </w:r>
      <w:r w:rsidRPr="005D62FA">
        <w:rPr>
          <w:shd w:val="clear" w:color="auto" w:fill="FFFFFF"/>
          <w:lang w:val="en-US"/>
        </w:rPr>
        <w:t>12-01470).</w:t>
      </w:r>
      <w:r w:rsidRPr="005D62FA">
        <w:rPr>
          <w:lang w:val="en-US"/>
        </w:rPr>
        <w:t xml:space="preserve"> </w:t>
      </w:r>
    </w:p>
    <w:p w:rsidR="00654A7B" w:rsidRDefault="00654A7B">
      <w:pPr>
        <w:rPr>
          <w:lang w:val="en-US"/>
        </w:rPr>
      </w:pPr>
    </w:p>
    <w:sectPr w:rsidR="00654A7B" w:rsidSect="00F95123">
      <w:headerReference w:type="default" r:id="rId30"/>
      <w:footerReference w:type="even" r:id="rId31"/>
      <w:footerReference w:type="default" r:id="rId3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007E" w:rsidRDefault="0062007E">
      <w:r>
        <w:separator/>
      </w:r>
    </w:p>
  </w:endnote>
  <w:endnote w:type="continuationSeparator" w:id="0">
    <w:p w:rsidR="0062007E" w:rsidRDefault="006200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3A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83A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16C0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007E" w:rsidRDefault="0062007E">
      <w:r>
        <w:separator/>
      </w:r>
    </w:p>
  </w:footnote>
  <w:footnote w:type="continuationSeparator" w:id="0">
    <w:p w:rsidR="0062007E" w:rsidRDefault="006200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483A3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16C0E"/>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83A39"/>
    <w:rsid w:val="004A77D1"/>
    <w:rsid w:val="004B72AA"/>
    <w:rsid w:val="004F4E29"/>
    <w:rsid w:val="00567C6F"/>
    <w:rsid w:val="00573BAD"/>
    <w:rsid w:val="0058676C"/>
    <w:rsid w:val="005F764D"/>
    <w:rsid w:val="0062007E"/>
    <w:rsid w:val="00654A7B"/>
    <w:rsid w:val="006B5B24"/>
    <w:rsid w:val="00732A2E"/>
    <w:rsid w:val="007B6378"/>
    <w:rsid w:val="007E06CE"/>
    <w:rsid w:val="00802D35"/>
    <w:rsid w:val="008520F9"/>
    <w:rsid w:val="008850EF"/>
    <w:rsid w:val="00906FF7"/>
    <w:rsid w:val="00B622ED"/>
    <w:rsid w:val="00B9584E"/>
    <w:rsid w:val="00BF6A90"/>
    <w:rsid w:val="00C103CD"/>
    <w:rsid w:val="00C232A0"/>
    <w:rsid w:val="00C5751F"/>
    <w:rsid w:val="00D47F19"/>
    <w:rsid w:val="00D900FB"/>
    <w:rsid w:val="00D92E54"/>
    <w:rsid w:val="00E7021A"/>
    <w:rsid w:val="00E87733"/>
    <w:rsid w:val="00EE371E"/>
    <w:rsid w:val="00EF07A9"/>
    <w:rsid w:val="00F16C0E"/>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F16C0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theme" Target="theme/theme1.xml"/><Relationship Id="rId7" Type="http://schemas.openxmlformats.org/officeDocument/2006/relationships/hyperlink" Target="mailto:smolyakov.andrei@gmail.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30</TotalTime>
  <Pages>1</Pages>
  <Words>334</Words>
  <Characters>1907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GEODESIC ACOUSTIC MODES AND GEODESIC OSCILLATIONS OF THE ION TEMPERATURE IN A TOKAMAK</dc:title>
  <dc:creator>sato</dc:creator>
  <cp:lastModifiedBy>Сатунин</cp:lastModifiedBy>
  <cp:revision>1</cp:revision>
  <cp:lastPrinted>1601-01-01T00:00:00Z</cp:lastPrinted>
  <dcterms:created xsi:type="dcterms:W3CDTF">2018-01-18T12:10:00Z</dcterms:created>
  <dcterms:modified xsi:type="dcterms:W3CDTF">2018-01-18T12:40:00Z</dcterms:modified>
</cp:coreProperties>
</file>