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97" w:rsidRDefault="00263897" w:rsidP="00263897">
      <w:pPr>
        <w:pStyle w:val="Zv-Titlereport"/>
        <w:ind w:left="284" w:right="282"/>
      </w:pPr>
      <w:r>
        <w:t>нелокальный анализ градиентно-дрейфовой неустойчивости в плазменном ускорителе холловского типа</w:t>
      </w:r>
    </w:p>
    <w:p w:rsidR="00263897" w:rsidRDefault="00263897" w:rsidP="00263897">
      <w:pPr>
        <w:pStyle w:val="Zv-Author"/>
      </w:pPr>
      <w:r w:rsidRPr="003B6A8D">
        <w:rPr>
          <w:u w:val="single"/>
        </w:rPr>
        <w:t>Марусов Н.А.</w:t>
      </w:r>
      <w:r>
        <w:rPr>
          <w:vertAlign w:val="superscript"/>
        </w:rPr>
        <w:t>1,2,</w:t>
      </w:r>
      <w:r w:rsidRPr="003B6A8D">
        <w:rPr>
          <w:vertAlign w:val="superscript"/>
        </w:rPr>
        <w:t>3</w:t>
      </w:r>
      <w:r>
        <w:t>, Сорокина Е.А.</w:t>
      </w:r>
      <w:r>
        <w:rPr>
          <w:vertAlign w:val="superscript"/>
        </w:rPr>
        <w:t>1,2</w:t>
      </w:r>
      <w:r>
        <w:t>, Лахин В.П.</w:t>
      </w:r>
      <w:r>
        <w:rPr>
          <w:vertAlign w:val="superscript"/>
        </w:rPr>
        <w:t>1,2</w:t>
      </w:r>
      <w:r>
        <w:t>, Ильгисонис В.И.</w:t>
      </w:r>
      <w:r>
        <w:rPr>
          <w:vertAlign w:val="superscript"/>
        </w:rPr>
        <w:t>1,2</w:t>
      </w:r>
      <w:r>
        <w:t>, Смоляков</w:t>
      </w:r>
      <w:r>
        <w:rPr>
          <w:lang w:val="en-US"/>
        </w:rPr>
        <w:t> </w:t>
      </w:r>
      <w:r>
        <w:t>А.И.</w:t>
      </w:r>
      <w:r>
        <w:rPr>
          <w:vertAlign w:val="superscript"/>
        </w:rPr>
        <w:t>1,2,4</w:t>
      </w:r>
    </w:p>
    <w:p w:rsidR="00263897" w:rsidRDefault="00263897" w:rsidP="00263897">
      <w:pPr>
        <w:pStyle w:val="Zv-Author"/>
        <w:spacing w:after="240"/>
        <w:jc w:val="left"/>
      </w:pPr>
      <w:r w:rsidRPr="00EB387E">
        <w:rPr>
          <w:i/>
          <w:vertAlign w:val="superscript"/>
        </w:rPr>
        <w:t>1</w:t>
      </w:r>
      <w:r w:rsidRPr="00EB387E">
        <w:rPr>
          <w:i/>
        </w:rPr>
        <w:t xml:space="preserve">Российский университет дружбы народов, г. Москва, Россия </w:t>
      </w:r>
      <w:r w:rsidRPr="00EB387E">
        <w:rPr>
          <w:i/>
        </w:rPr>
        <w:br/>
      </w:r>
      <w:bookmarkStart w:id="0" w:name="_Hlk466654619"/>
      <w:r w:rsidRPr="00EB387E">
        <w:rPr>
          <w:i/>
          <w:vertAlign w:val="superscript"/>
        </w:rPr>
        <w:t>2</w:t>
      </w:r>
      <w:r w:rsidRPr="00EB387E">
        <w:rPr>
          <w:i/>
          <w:szCs w:val="24"/>
        </w:rPr>
        <w:t>Национальный исследовательский центр «Курчатовский институт», г.</w:t>
      </w:r>
      <w:r w:rsidRPr="00EB387E">
        <w:rPr>
          <w:i/>
          <w:szCs w:val="24"/>
          <w:lang w:val="en-US"/>
        </w:rPr>
        <w:t> </w:t>
      </w:r>
      <w:r w:rsidRPr="00EB387E">
        <w:rPr>
          <w:i/>
          <w:szCs w:val="24"/>
        </w:rPr>
        <w:t>Москва,</w:t>
      </w:r>
      <w:r w:rsidRPr="00263897">
        <w:rPr>
          <w:i/>
          <w:szCs w:val="24"/>
        </w:rPr>
        <w:br/>
        <w:t xml:space="preserve">    </w:t>
      </w:r>
      <w:r w:rsidRPr="00EB387E">
        <w:rPr>
          <w:i/>
          <w:szCs w:val="24"/>
        </w:rPr>
        <w:t xml:space="preserve"> Россия</w:t>
      </w:r>
      <w:bookmarkEnd w:id="0"/>
      <w:r w:rsidRPr="00EB387E">
        <w:rPr>
          <w:i/>
        </w:rPr>
        <w:t xml:space="preserve"> </w:t>
      </w:r>
      <w:r w:rsidRPr="00EB387E">
        <w:rPr>
          <w:i/>
        </w:rPr>
        <w:br/>
      </w:r>
      <w:r w:rsidRPr="00EB387E">
        <w:rPr>
          <w:i/>
          <w:vertAlign w:val="superscript"/>
        </w:rPr>
        <w:t>3</w:t>
      </w:r>
      <w:bookmarkStart w:id="1" w:name="_Hlk466914990"/>
      <w:bookmarkStart w:id="2" w:name="_Hlk466915530"/>
      <w:r w:rsidRPr="00EB387E">
        <w:rPr>
          <w:i/>
          <w:szCs w:val="24"/>
        </w:rPr>
        <w:t>Московский физико-технический институт, г. Долгопрудный, Московская область,</w:t>
      </w:r>
      <w:r w:rsidRPr="00263897">
        <w:rPr>
          <w:i/>
          <w:szCs w:val="24"/>
        </w:rPr>
        <w:br/>
      </w:r>
      <w:r>
        <w:rPr>
          <w:i/>
          <w:szCs w:val="24"/>
          <w:lang w:val="en-US"/>
        </w:rPr>
        <w:t xml:space="preserve">    </w:t>
      </w:r>
      <w:r w:rsidRPr="00EB387E">
        <w:rPr>
          <w:i/>
          <w:szCs w:val="24"/>
        </w:rPr>
        <w:t xml:space="preserve"> Россия</w:t>
      </w:r>
      <w:bookmarkEnd w:id="1"/>
      <w:bookmarkEnd w:id="2"/>
      <w:r>
        <w:t xml:space="preserve"> </w:t>
      </w:r>
      <w:r>
        <w:br/>
      </w:r>
      <w:r w:rsidRPr="009C4865">
        <w:rPr>
          <w:i/>
          <w:vertAlign w:val="superscript"/>
        </w:rPr>
        <w:t>4</w:t>
      </w:r>
      <w:r w:rsidRPr="009C4865">
        <w:rPr>
          <w:i/>
        </w:rPr>
        <w:t>Университет Саскачевана, Саскатун, Канада</w:t>
      </w:r>
    </w:p>
    <w:p w:rsidR="00263897" w:rsidRDefault="00263897" w:rsidP="00263897">
      <w:pPr>
        <w:pStyle w:val="Zv-Author"/>
        <w:spacing w:after="0"/>
        <w:ind w:left="0" w:right="0" w:firstLine="284"/>
        <w:contextualSpacing/>
        <w:jc w:val="both"/>
      </w:pPr>
      <w:r w:rsidRPr="001544F1">
        <w:t>В установках холловского типа, в частности, в электрореактивных плазменных двигателях, плазма движется во внешних скрещенных электрическом и магнитном полях. При этом величина магнитного поля выбирается таким образом, что электроны в таких установках замагничены, а ионы не замагничены. Поперечный ток в таких системах, обусловленный дрейфом электронов в скрещенных полях, в комбинации с неоднородностями плотности плазмы и магнитного</w:t>
      </w:r>
      <w:r w:rsidRPr="008E4F49">
        <w:t xml:space="preserve"> поля является источником градиентно-дрейфовой неустойчивости [1]. В работах [2, 3] экспериментально и теоретически установлено, что градиентно-дрейфовая неустойчивость может быть потенциальным источником флуктуаций и аномальной проводимости плазмы в стационарных плазменных двигателях.</w:t>
      </w:r>
    </w:p>
    <w:p w:rsidR="00263897" w:rsidRPr="001D74B8" w:rsidRDefault="00263897" w:rsidP="00263897">
      <w:pPr>
        <w:pStyle w:val="Zv-Author"/>
        <w:spacing w:after="0"/>
        <w:ind w:left="0" w:right="0" w:firstLine="284"/>
        <w:contextualSpacing/>
        <w:jc w:val="both"/>
        <w:rPr>
          <w:i/>
          <w:color w:val="FF0000"/>
        </w:rPr>
      </w:pPr>
      <w:r>
        <w:t xml:space="preserve">В данной работе проведен нелокальный анализ устойчивости электростатических колебаний частично замагниченной неоднородной плазмы в диапазоне частот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  <w:lang w:val="en-US"/>
              </w:rPr>
              <m:t>Bi</m:t>
            </m:r>
          </m:sub>
        </m:sSub>
        <m:r>
          <w:rPr>
            <w:rFonts w:ascii="Cambria Math" w:hAnsi="Cambria Math"/>
          </w:rPr>
          <m:t>≪ω≪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Be</m:t>
            </m:r>
          </m:sub>
        </m:sSub>
      </m:oMath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  <w:lang w:val="en-US"/>
              </w:rPr>
              <m:t>Bi</m:t>
            </m:r>
          </m:sub>
        </m:sSub>
      </m:oMath>
      <w: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  <w:lang w:val="en-US"/>
              </w:rPr>
              <m:t>Be</m:t>
            </m:r>
          </m:sub>
        </m:sSub>
      </m:oMath>
      <w:r w:rsidRPr="003263E8">
        <w:t xml:space="preserve"> </w:t>
      </w:r>
      <w:r>
        <w:t>— ионная и электронная циклотронные частоты, распространяющихся строго поперёк магнитного поля.</w:t>
      </w:r>
      <w:r w:rsidRPr="00D13E82">
        <w:t xml:space="preserve"> </w:t>
      </w:r>
      <w:r w:rsidRPr="001544F1">
        <w:t>В приближении холодной плазмы в рамках двужидкостной гидродинамической модели получено дифференциальное уравнение собственных колебаний плазмы, учитывающее инерцию электронов, градиенты</w:t>
      </w:r>
      <w:r>
        <w:t xml:space="preserve"> </w:t>
      </w:r>
      <w:r w:rsidRPr="001544F1">
        <w:t>плотности плазмы и магнитного поля, а также неоднородное равновесное течение электронов. Для профилей равновесных параметров плазмы, характерных для установки СПД-100 [4], найдены собственные функции и собственных частоты неустойчивых колебаний с нулевыми граничными условиями для электростатического потенциала возмущений на электродах</w:t>
      </w:r>
      <w:r w:rsidRPr="009B762C">
        <w:t>.</w:t>
      </w:r>
      <w:r>
        <w:t xml:space="preserve"> </w:t>
      </w:r>
      <w:r w:rsidRPr="001544F1">
        <w:t xml:space="preserve">Проведен сравнительный анализ полученных результатов с результатами локальной теории, предсказывающей неустойчивость длинноволновых азимутальных мод с частотами </w:t>
      </w:r>
      <m:oMath>
        <m:r>
          <w:rPr>
            <w:rFonts w:ascii="Cambria Math" w:hAnsi="Cambria Math"/>
          </w:rPr>
          <m:t>ω≲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LH</m:t>
            </m:r>
          </m:sub>
        </m:sSub>
      </m:oMath>
      <w:r w:rsidRPr="001544F1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LH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Bi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Be</m:t>
                </m:r>
              </m:sub>
            </m:sSub>
          </m:e>
        </m:rad>
      </m:oMath>
      <w:r w:rsidRPr="001544F1">
        <w:t xml:space="preserve"> – нижнегибридная частота) в прианодной области плазменного ускорителя.</w:t>
      </w:r>
      <w:r>
        <w:rPr>
          <w:color w:val="FF0000"/>
        </w:rPr>
        <w:t xml:space="preserve"> </w:t>
      </w:r>
    </w:p>
    <w:p w:rsidR="00263897" w:rsidRPr="00B349B7" w:rsidRDefault="00263897" w:rsidP="00263897">
      <w:pPr>
        <w:pStyle w:val="Zv-Author"/>
        <w:spacing w:after="0"/>
        <w:ind w:left="0" w:right="0" w:firstLine="284"/>
        <w:contextualSpacing/>
        <w:jc w:val="both"/>
      </w:pPr>
      <w:r w:rsidRPr="00B349B7">
        <w:t xml:space="preserve">Исследование выполнено </w:t>
      </w:r>
      <w:r w:rsidRPr="001544F1">
        <w:t>при поддержке</w:t>
      </w:r>
      <w:r w:rsidRPr="00B349B7">
        <w:t xml:space="preserve"> гранта Российского научного фонда (проект №17–12–01470).</w:t>
      </w:r>
    </w:p>
    <w:p w:rsidR="00263897" w:rsidRPr="00C575DF" w:rsidRDefault="00263897" w:rsidP="00263897">
      <w:pPr>
        <w:pStyle w:val="Zv-TitleReferences-ru"/>
      </w:pPr>
      <w:r w:rsidRPr="00600B19">
        <w:t>Литература</w:t>
      </w:r>
      <w:r>
        <w:t>.</w:t>
      </w:r>
    </w:p>
    <w:p w:rsidR="00263897" w:rsidRDefault="00263897" w:rsidP="00263897">
      <w:pPr>
        <w:pStyle w:val="Zv-References-ru"/>
        <w:numPr>
          <w:ilvl w:val="0"/>
          <w:numId w:val="1"/>
        </w:numPr>
      </w:pPr>
      <w:r w:rsidRPr="00B4779D">
        <w:t>А.</w:t>
      </w:r>
      <w:r>
        <w:t xml:space="preserve"> </w:t>
      </w:r>
      <w:r w:rsidRPr="00B4779D">
        <w:t>Б.</w:t>
      </w:r>
      <w:r>
        <w:t xml:space="preserve"> </w:t>
      </w:r>
      <w:r w:rsidRPr="00B4779D">
        <w:t>Михайловский</w:t>
      </w:r>
      <w:r>
        <w:t xml:space="preserve">, </w:t>
      </w:r>
      <w:r w:rsidRPr="00C575DF">
        <w:t>Теория плазменных неустойчивостей</w:t>
      </w:r>
      <w:r>
        <w:rPr>
          <w:i/>
        </w:rPr>
        <w:t>.</w:t>
      </w:r>
      <w:r>
        <w:t xml:space="preserve"> Т. </w:t>
      </w:r>
      <w:r w:rsidRPr="00B920D9">
        <w:t>2</w:t>
      </w:r>
      <w:r>
        <w:t>.</w:t>
      </w:r>
      <w:r w:rsidRPr="00B920D9">
        <w:t xml:space="preserve"> </w:t>
      </w:r>
      <w:r>
        <w:t>Неустойчивости неоднородной плазмы –  М.: Атомиздат, 1971. 312 с.</w:t>
      </w:r>
    </w:p>
    <w:p w:rsidR="00263897" w:rsidRDefault="00263897" w:rsidP="00263897">
      <w:pPr>
        <w:pStyle w:val="Zv-References-ru"/>
        <w:numPr>
          <w:ilvl w:val="0"/>
          <w:numId w:val="1"/>
        </w:numPr>
      </w:pPr>
      <w:r w:rsidRPr="00506271">
        <w:t>А.И. Морозов, Ю.В. Есипчук, A.M. Капулкин, В.А. Невровский, В.А. Смирнов</w:t>
      </w:r>
      <w:r>
        <w:t xml:space="preserve">, </w:t>
      </w:r>
      <w:r w:rsidRPr="00506271">
        <w:t xml:space="preserve">Журнал Технической Физики, 1972, </w:t>
      </w:r>
      <w:r>
        <w:t>т.</w:t>
      </w:r>
      <w:r w:rsidRPr="00506271">
        <w:t xml:space="preserve"> XLII, №</w:t>
      </w:r>
      <w:r w:rsidRPr="008323AC">
        <w:t xml:space="preserve"> </w:t>
      </w:r>
      <w:r w:rsidRPr="00506271">
        <w:t>3.</w:t>
      </w:r>
    </w:p>
    <w:p w:rsidR="00263897" w:rsidRDefault="00263897" w:rsidP="00263897">
      <w:pPr>
        <w:pStyle w:val="Zv-References-ru"/>
        <w:numPr>
          <w:ilvl w:val="0"/>
          <w:numId w:val="1"/>
        </w:numPr>
      </w:pPr>
      <w:r>
        <w:t>Ю.В.</w:t>
      </w:r>
      <w:r w:rsidRPr="0021693B">
        <w:t xml:space="preserve"> Есипчук</w:t>
      </w:r>
      <w:r>
        <w:t>,</w:t>
      </w:r>
      <w:r w:rsidRPr="0021693B">
        <w:t xml:space="preserve"> </w:t>
      </w:r>
      <w:r>
        <w:t>Г.Н. Тилинин,</w:t>
      </w:r>
      <w:r w:rsidRPr="0021693B">
        <w:t xml:space="preserve"> Ж</w:t>
      </w:r>
      <w:r>
        <w:t xml:space="preserve">урнал </w:t>
      </w:r>
      <w:r w:rsidRPr="0021693B">
        <w:t>Т</w:t>
      </w:r>
      <w:r>
        <w:t xml:space="preserve">ехнической </w:t>
      </w:r>
      <w:r w:rsidRPr="0021693B">
        <w:t>Ф</w:t>
      </w:r>
      <w:r>
        <w:t>изики, 1976,</w:t>
      </w:r>
      <w:r w:rsidRPr="00A0138A">
        <w:t xml:space="preserve"> </w:t>
      </w:r>
      <w:r>
        <w:t xml:space="preserve">т. XLVI, № </w:t>
      </w:r>
      <w:r w:rsidRPr="00A0138A">
        <w:t>4</w:t>
      </w:r>
      <w:r>
        <w:t>.</w:t>
      </w:r>
    </w:p>
    <w:p w:rsidR="00263897" w:rsidRPr="005A30D1" w:rsidRDefault="00263897" w:rsidP="00263897">
      <w:pPr>
        <w:pStyle w:val="Zv-References-ru"/>
        <w:numPr>
          <w:ilvl w:val="0"/>
          <w:numId w:val="1"/>
        </w:numPr>
        <w:rPr>
          <w:lang w:val="en-US"/>
        </w:rPr>
      </w:pPr>
      <w:r w:rsidRPr="008E4F49">
        <w:rPr>
          <w:lang w:val="en-US"/>
        </w:rPr>
        <w:t>R</w:t>
      </w:r>
      <w:r w:rsidRPr="00C00DA4">
        <w:rPr>
          <w:lang w:val="en-US"/>
        </w:rPr>
        <w:t xml:space="preserve">. </w:t>
      </w:r>
      <w:r w:rsidRPr="008E4F49">
        <w:rPr>
          <w:lang w:val="en-US"/>
        </w:rPr>
        <w:t>Hofer</w:t>
      </w:r>
      <w:r w:rsidRPr="00C00DA4">
        <w:rPr>
          <w:lang w:val="en-US"/>
        </w:rPr>
        <w:t xml:space="preserve">, </w:t>
      </w:r>
      <w:r w:rsidRPr="008E4F49">
        <w:rPr>
          <w:lang w:val="en-US"/>
        </w:rPr>
        <w:t>I</w:t>
      </w:r>
      <w:r w:rsidRPr="00C00DA4">
        <w:rPr>
          <w:lang w:val="en-US"/>
        </w:rPr>
        <w:t xml:space="preserve">. </w:t>
      </w:r>
      <w:r w:rsidRPr="008E4F49">
        <w:rPr>
          <w:lang w:val="en-US"/>
        </w:rPr>
        <w:t>Mikellides</w:t>
      </w:r>
      <w:r w:rsidRPr="00C00DA4">
        <w:rPr>
          <w:lang w:val="en-US"/>
        </w:rPr>
        <w:t xml:space="preserve">, </w:t>
      </w:r>
      <w:r w:rsidRPr="008E4F49">
        <w:rPr>
          <w:lang w:val="en-US"/>
        </w:rPr>
        <w:t>I</w:t>
      </w:r>
      <w:r w:rsidRPr="00C00DA4">
        <w:rPr>
          <w:lang w:val="en-US"/>
        </w:rPr>
        <w:t xml:space="preserve">. </w:t>
      </w:r>
      <w:r w:rsidRPr="008E4F49">
        <w:rPr>
          <w:lang w:val="en-US"/>
        </w:rPr>
        <w:t>Katz</w:t>
      </w:r>
      <w:r w:rsidRPr="00C00DA4">
        <w:rPr>
          <w:lang w:val="en-US"/>
        </w:rPr>
        <w:t xml:space="preserve">, </w:t>
      </w:r>
      <w:r w:rsidRPr="008E4F49">
        <w:rPr>
          <w:lang w:val="en-US"/>
        </w:rPr>
        <w:t>and</w:t>
      </w:r>
      <w:r w:rsidRPr="00C00DA4">
        <w:rPr>
          <w:lang w:val="en-US"/>
        </w:rPr>
        <w:t xml:space="preserve"> </w:t>
      </w:r>
      <w:r w:rsidRPr="008E4F49">
        <w:rPr>
          <w:lang w:val="en-US"/>
        </w:rPr>
        <w:t>D</w:t>
      </w:r>
      <w:r w:rsidRPr="00C00DA4">
        <w:rPr>
          <w:lang w:val="en-US"/>
        </w:rPr>
        <w:t xml:space="preserve">. </w:t>
      </w:r>
      <w:r w:rsidRPr="008E4F49">
        <w:rPr>
          <w:lang w:val="en-US"/>
        </w:rPr>
        <w:t>Goebel</w:t>
      </w:r>
      <w:r w:rsidRPr="00C00DA4">
        <w:rPr>
          <w:lang w:val="en-US"/>
        </w:rPr>
        <w:t xml:space="preserve">, </w:t>
      </w:r>
      <w:r w:rsidRPr="008E4F49">
        <w:rPr>
          <w:lang w:val="en-US"/>
        </w:rPr>
        <w:t>in 43rd AIAA/ASME/SAE/ASEE Joint Propulsion Conference &amp; Exhibit, AIAA 2007-5267, 2007.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6AB" w:rsidRDefault="000266AB">
      <w:r>
        <w:separator/>
      </w:r>
    </w:p>
  </w:endnote>
  <w:endnote w:type="continuationSeparator" w:id="0">
    <w:p w:rsidR="000266AB" w:rsidRDefault="00026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166E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166E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389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6AB" w:rsidRDefault="000266AB">
      <w:r>
        <w:separator/>
      </w:r>
    </w:p>
  </w:footnote>
  <w:footnote w:type="continuationSeparator" w:id="0">
    <w:p w:rsidR="000266AB" w:rsidRDefault="00026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263897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E166E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66AB"/>
    <w:rsid w:val="0002206C"/>
    <w:rsid w:val="000266AB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63897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166E0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styleId="a8">
    <w:name w:val="Balloon Text"/>
    <w:basedOn w:val="a"/>
    <w:link w:val="a9"/>
    <w:rsid w:val="002638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63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НЕЛОКАЛЬНЫЙ АНАЛИЗ ГРАДИЕНТНО-ДРЕЙФОВОЙ НЕУСТОЙЧИВОСТИ В ПЛАЗМЕННОМ УСКОРИТЕЛЕ ХОЛЛОВСКОГО ТИПА</dc:title>
  <dc:creator>sato</dc:creator>
  <cp:lastModifiedBy>Сатунин</cp:lastModifiedBy>
  <cp:revision>1</cp:revision>
  <cp:lastPrinted>1601-01-01T00:00:00Z</cp:lastPrinted>
  <dcterms:created xsi:type="dcterms:W3CDTF">2018-02-14T10:45:00Z</dcterms:created>
  <dcterms:modified xsi:type="dcterms:W3CDTF">2018-02-14T10:47:00Z</dcterms:modified>
</cp:coreProperties>
</file>