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11" w:rsidRPr="00BB1BBD" w:rsidRDefault="00091C11" w:rsidP="00091C11">
      <w:pPr>
        <w:pStyle w:val="Zv-Titlereport"/>
      </w:pPr>
      <w:r>
        <w:t xml:space="preserve">Исследование радиальных распределений населенностей электронных уровней </w:t>
      </w:r>
      <w:r>
        <w:rPr>
          <w:lang w:val="en-US"/>
        </w:rPr>
        <w:t>A</w:t>
      </w:r>
      <w:r w:rsidRPr="00BB1BBD">
        <w:rPr>
          <w:caps w:val="0"/>
          <w:lang w:val="en-US"/>
        </w:rPr>
        <w:t>r</w:t>
      </w:r>
      <w:r w:rsidRPr="00A444A5">
        <w:t>(3</w:t>
      </w:r>
      <w:r w:rsidRPr="00BB1BBD">
        <w:rPr>
          <w:caps w:val="0"/>
          <w:lang w:val="en-US"/>
        </w:rPr>
        <w:t>p</w:t>
      </w:r>
      <w:r w:rsidRPr="00A444A5">
        <w:rPr>
          <w:vertAlign w:val="superscript"/>
        </w:rPr>
        <w:t>5</w:t>
      </w:r>
      <w:r w:rsidRPr="00A444A5">
        <w:t>4</w:t>
      </w:r>
      <w:r w:rsidRPr="00BB1BBD">
        <w:rPr>
          <w:caps w:val="0"/>
          <w:lang w:val="en-US"/>
        </w:rPr>
        <w:t>p</w:t>
      </w:r>
      <w:r w:rsidRPr="00A444A5">
        <w:t>)</w:t>
      </w:r>
      <w:r>
        <w:t xml:space="preserve"> и </w:t>
      </w:r>
      <w:r>
        <w:rPr>
          <w:lang w:val="en-US"/>
        </w:rPr>
        <w:t>N</w:t>
      </w:r>
      <w:r w:rsidRPr="00BB1BBD">
        <w:rPr>
          <w:caps w:val="0"/>
          <w:lang w:val="en-US"/>
        </w:rPr>
        <w:t>e</w:t>
      </w:r>
      <w:r w:rsidRPr="00A444A5">
        <w:t>(2</w:t>
      </w:r>
      <w:r w:rsidRPr="00BB1BBD">
        <w:rPr>
          <w:caps w:val="0"/>
          <w:lang w:val="en-US"/>
        </w:rPr>
        <w:t>p</w:t>
      </w:r>
      <w:r w:rsidRPr="00A444A5">
        <w:rPr>
          <w:vertAlign w:val="superscript"/>
        </w:rPr>
        <w:t>5</w:t>
      </w:r>
      <w:r w:rsidRPr="00A444A5">
        <w:t>3</w:t>
      </w:r>
      <w:r w:rsidRPr="00BB1BBD">
        <w:rPr>
          <w:caps w:val="0"/>
          <w:lang w:val="en-US"/>
        </w:rPr>
        <w:t>p</w:t>
      </w:r>
      <w:r w:rsidRPr="00A444A5">
        <w:t xml:space="preserve">) </w:t>
      </w:r>
      <w:r>
        <w:t>в тлеющем разряде постоянного тока</w:t>
      </w:r>
    </w:p>
    <w:p w:rsidR="00091C11" w:rsidRPr="0031329A" w:rsidRDefault="00091C11" w:rsidP="00091C11">
      <w:pPr>
        <w:pStyle w:val="Zv-Author"/>
        <w:rPr>
          <w:vertAlign w:val="superscript"/>
        </w:rPr>
      </w:pPr>
      <w:r>
        <w:t>Григорьян</w:t>
      </w:r>
      <w:r w:rsidRPr="0031329A">
        <w:t xml:space="preserve"> </w:t>
      </w:r>
      <w:r>
        <w:t xml:space="preserve">Г.М., </w:t>
      </w:r>
      <w:r w:rsidRPr="00823E5E">
        <w:rPr>
          <w:u w:val="single"/>
        </w:rPr>
        <w:t>Дятко</w:t>
      </w:r>
      <w:r w:rsidRPr="0031329A">
        <w:rPr>
          <w:u w:val="single"/>
        </w:rPr>
        <w:t xml:space="preserve"> </w:t>
      </w:r>
      <w:r w:rsidRPr="00823E5E">
        <w:rPr>
          <w:u w:val="single"/>
        </w:rPr>
        <w:t>Н.А</w:t>
      </w:r>
      <w:r w:rsidRPr="00930015">
        <w:rPr>
          <w:u w:val="single"/>
        </w:rPr>
        <w:t>.</w:t>
      </w:r>
      <w:r w:rsidRPr="0031329A">
        <w:rPr>
          <w:vertAlign w:val="superscript"/>
        </w:rPr>
        <w:t>1</w:t>
      </w:r>
      <w:r>
        <w:t>, Кочетов</w:t>
      </w:r>
      <w:r w:rsidRPr="0031329A">
        <w:t xml:space="preserve"> </w:t>
      </w:r>
      <w:r>
        <w:t>И.В.</w:t>
      </w:r>
      <w:r w:rsidRPr="0031329A">
        <w:rPr>
          <w:vertAlign w:val="superscript"/>
        </w:rPr>
        <w:t>1</w:t>
      </w:r>
    </w:p>
    <w:p w:rsidR="00091C11" w:rsidRPr="003A6BF4" w:rsidRDefault="00091C11" w:rsidP="00091C11">
      <w:pPr>
        <w:pStyle w:val="Zv-Organization"/>
        <w:spacing w:after="0"/>
      </w:pPr>
      <w:r w:rsidRPr="003A6BF4">
        <w:t xml:space="preserve">СПбГУ, С.-Петербург, Россия, </w:t>
      </w:r>
      <w:r w:rsidRPr="004973AD">
        <w:rPr>
          <w:color w:val="0000FF"/>
          <w:szCs w:val="24"/>
        </w:rPr>
        <w:t>galgr2@rambler.ru</w:t>
      </w:r>
      <w:r w:rsidRPr="003A6BF4">
        <w:t xml:space="preserve"> </w:t>
      </w:r>
    </w:p>
    <w:p w:rsidR="00091C11" w:rsidRPr="00BB1BBD" w:rsidRDefault="00091C11" w:rsidP="00091C11">
      <w:pPr>
        <w:pStyle w:val="Zv-Organization"/>
        <w:spacing w:before="0"/>
        <w:rPr>
          <w:rStyle w:val="a8"/>
        </w:rPr>
      </w:pPr>
      <w:r w:rsidRPr="0031329A">
        <w:rPr>
          <w:vertAlign w:val="superscript"/>
        </w:rPr>
        <w:t>1</w:t>
      </w:r>
      <w:r w:rsidRPr="003A6BF4">
        <w:t xml:space="preserve">ГНЦ РФ ТРИНИТИ, Троицк, Москва, Россия, </w:t>
      </w:r>
      <w:hyperlink r:id="rId7" w:history="1">
        <w:r w:rsidRPr="006618AA">
          <w:rPr>
            <w:rStyle w:val="a8"/>
            <w:lang w:val="en-US"/>
          </w:rPr>
          <w:t>dyatko</w:t>
        </w:r>
        <w:r w:rsidRPr="006618AA">
          <w:rPr>
            <w:rStyle w:val="a8"/>
          </w:rPr>
          <w:t>@</w:t>
        </w:r>
        <w:r w:rsidRPr="006618AA">
          <w:rPr>
            <w:rStyle w:val="a8"/>
            <w:lang w:val="en-US"/>
          </w:rPr>
          <w:t>triniti</w:t>
        </w:r>
        <w:r w:rsidRPr="006618AA">
          <w:rPr>
            <w:rStyle w:val="a8"/>
          </w:rPr>
          <w:t>.</w:t>
        </w:r>
        <w:r w:rsidRPr="006618AA">
          <w:rPr>
            <w:rStyle w:val="a8"/>
            <w:lang w:val="en-US"/>
          </w:rPr>
          <w:t>ru</w:t>
        </w:r>
        <w:r w:rsidRPr="006618AA">
          <w:rPr>
            <w:rStyle w:val="a8"/>
          </w:rPr>
          <w:t xml:space="preserve"> </w:t>
        </w:r>
      </w:hyperlink>
    </w:p>
    <w:p w:rsidR="00091C11" w:rsidRPr="000D39D6" w:rsidRDefault="00091C11" w:rsidP="00091C11">
      <w:pPr>
        <w:pStyle w:val="Zv-bodyreport"/>
      </w:pPr>
      <w:r>
        <w:t>В работе</w:t>
      </w:r>
      <w:r w:rsidRPr="004213B9">
        <w:t xml:space="preserve"> </w:t>
      </w:r>
      <w:r>
        <w:t xml:space="preserve">измерены абсолютные значения и радиальные </w:t>
      </w:r>
      <w:r w:rsidRPr="00D15301">
        <w:t xml:space="preserve">распределения </w:t>
      </w:r>
      <w:r>
        <w:t xml:space="preserve">населенностей </w:t>
      </w:r>
      <w:r w:rsidRPr="00477E61">
        <w:t>Ar(3p</w:t>
      </w:r>
      <w:r w:rsidRPr="00477E61">
        <w:rPr>
          <w:vertAlign w:val="superscript"/>
        </w:rPr>
        <w:t>5</w:t>
      </w:r>
      <w:r w:rsidRPr="00477E61">
        <w:t xml:space="preserve">4p) </w:t>
      </w:r>
      <w:r>
        <w:t xml:space="preserve">состояний в </w:t>
      </w:r>
      <w:r w:rsidRPr="00D15301">
        <w:t>р</w:t>
      </w:r>
      <w:r>
        <w:t xml:space="preserve">азряде постоянного тока в </w:t>
      </w:r>
      <w:r>
        <w:rPr>
          <w:lang w:val="en-US"/>
        </w:rPr>
        <w:t>Ar</w:t>
      </w:r>
      <w:r w:rsidRPr="004213B9">
        <w:t xml:space="preserve"> </w:t>
      </w:r>
      <w:r>
        <w:t xml:space="preserve">и </w:t>
      </w:r>
      <w:r>
        <w:rPr>
          <w:lang w:val="en-US"/>
        </w:rPr>
        <w:t>Ne</w:t>
      </w:r>
      <w:r w:rsidRPr="00477E61">
        <w:t>(</w:t>
      </w:r>
      <w:r w:rsidRPr="001F41A9">
        <w:t>2</w:t>
      </w:r>
      <w:r w:rsidRPr="00477E61">
        <w:t>p</w:t>
      </w:r>
      <w:r w:rsidRPr="00477E61">
        <w:rPr>
          <w:vertAlign w:val="superscript"/>
        </w:rPr>
        <w:t>5</w:t>
      </w:r>
      <w:r w:rsidRPr="001F41A9">
        <w:t>3</w:t>
      </w:r>
      <w:r w:rsidRPr="00477E61">
        <w:t xml:space="preserve">p) </w:t>
      </w:r>
      <w:r>
        <w:t xml:space="preserve">состояний в </w:t>
      </w:r>
      <w:r w:rsidRPr="00D15301">
        <w:t>р</w:t>
      </w:r>
      <w:r>
        <w:t xml:space="preserve">азряде постоянного тока в </w:t>
      </w:r>
      <w:r>
        <w:rPr>
          <w:lang w:val="en-US"/>
        </w:rPr>
        <w:t>Ne</w:t>
      </w:r>
      <w:r w:rsidRPr="001F41A9">
        <w:t xml:space="preserve">. </w:t>
      </w:r>
      <w:r w:rsidRPr="00D15301">
        <w:t>Измерения проводились в трубке радиус</w:t>
      </w:r>
      <w:r>
        <w:t>ом</w:t>
      </w:r>
      <w:r w:rsidRPr="00D15301">
        <w:t xml:space="preserve"> </w:t>
      </w:r>
      <w:r w:rsidRPr="00617DE7">
        <w:rPr>
          <w:i/>
        </w:rPr>
        <w:t>R</w:t>
      </w:r>
      <w:r>
        <w:t>=2 см, в которой цилиндрические электроды вынесены</w:t>
      </w:r>
      <w:r w:rsidRPr="00D15301">
        <w:t xml:space="preserve"> в вертикальные отростки</w:t>
      </w:r>
      <w:r>
        <w:t xml:space="preserve">. Длина зоны разряда </w:t>
      </w:r>
      <w:r>
        <w:sym w:font="Symbol" w:char="F0BB"/>
      </w:r>
      <w:r>
        <w:t xml:space="preserve"> 40 см</w:t>
      </w:r>
      <w:r w:rsidRPr="00D15301">
        <w:t xml:space="preserve">. </w:t>
      </w:r>
      <w:r>
        <w:t>Рассмотрен</w:t>
      </w:r>
      <w:r w:rsidRPr="001F41A9">
        <w:t xml:space="preserve"> </w:t>
      </w:r>
      <w:r>
        <w:t xml:space="preserve">диапазон давлений газа </w:t>
      </w:r>
      <w:r w:rsidRPr="00073EC8">
        <w:rPr>
          <w:i/>
          <w:lang w:val="en-US"/>
        </w:rPr>
        <w:t>P</w:t>
      </w:r>
      <w:r w:rsidRPr="00073EC8">
        <w:t xml:space="preserve"> =</w:t>
      </w:r>
      <w:r>
        <w:t xml:space="preserve"> </w:t>
      </w:r>
      <w:r w:rsidRPr="005E06B8">
        <w:t>1–50 Торр</w:t>
      </w:r>
      <w:r>
        <w:t xml:space="preserve"> и токов разряда </w:t>
      </w:r>
      <w:r w:rsidRPr="00073EC8">
        <w:rPr>
          <w:i/>
          <w:lang w:val="en-US"/>
        </w:rPr>
        <w:t>I</w:t>
      </w:r>
      <w:r w:rsidRPr="00073EC8">
        <w:t xml:space="preserve"> =</w:t>
      </w:r>
      <w:r>
        <w:t xml:space="preserve"> </w:t>
      </w:r>
      <w:r w:rsidRPr="005E06B8">
        <w:t>10–50 мА.</w:t>
      </w:r>
      <w:r>
        <w:t xml:space="preserve"> Населенности</w:t>
      </w:r>
      <w:r w:rsidRPr="00477E61">
        <w:t xml:space="preserve"> </w:t>
      </w:r>
      <w:r>
        <w:t>отдельных</w:t>
      </w:r>
      <w:r w:rsidRPr="00477E61">
        <w:t xml:space="preserve"> Ar(3p</w:t>
      </w:r>
      <w:r w:rsidRPr="00477E61">
        <w:rPr>
          <w:vertAlign w:val="superscript"/>
        </w:rPr>
        <w:t>5</w:t>
      </w:r>
      <w:r w:rsidRPr="00477E61">
        <w:t>4p) и Ne(2p</w:t>
      </w:r>
      <w:r w:rsidRPr="00477E61">
        <w:rPr>
          <w:vertAlign w:val="superscript"/>
        </w:rPr>
        <w:t>5</w:t>
      </w:r>
      <w:r w:rsidRPr="00477E61">
        <w:t>3p) состояний определялись по измеренным абсолютным интенсивностям переходов 4</w:t>
      </w:r>
      <w:r>
        <w:t>p-4s (для Ar) и 3p-3s (для Ne)</w:t>
      </w:r>
      <w:r w:rsidRPr="00477E61">
        <w:t>.</w:t>
      </w:r>
      <w:r>
        <w:t xml:space="preserve"> </w:t>
      </w:r>
      <w:r w:rsidRPr="007D4317">
        <w:t>Калибровка измерений величины интенсивности осуществлялась с помощью эталонного источника (банд-лампы).</w:t>
      </w:r>
      <w:r>
        <w:t xml:space="preserve"> Для расчетов параметров плазмы были использованы </w:t>
      </w:r>
      <w:r w:rsidRPr="007A7B86">
        <w:t>1-мерн</w:t>
      </w:r>
      <w:r>
        <w:t>ые</w:t>
      </w:r>
      <w:r w:rsidRPr="007A7B86">
        <w:t xml:space="preserve"> (по радиусу трубки)</w:t>
      </w:r>
      <w:r>
        <w:t xml:space="preserve"> модели </w:t>
      </w:r>
      <w:r w:rsidRPr="00795BDA">
        <w:t>[</w:t>
      </w:r>
      <w:r>
        <w:t>1</w:t>
      </w:r>
      <w:r w:rsidRPr="00795BDA">
        <w:t>]</w:t>
      </w:r>
      <w:r>
        <w:t xml:space="preserve"> (для </w:t>
      </w:r>
      <w:r>
        <w:rPr>
          <w:lang w:val="en-US"/>
        </w:rPr>
        <w:t>Ar</w:t>
      </w:r>
      <w:r w:rsidRPr="001F41A9">
        <w:t xml:space="preserve">) </w:t>
      </w:r>
      <w:r>
        <w:t xml:space="preserve">и </w:t>
      </w:r>
      <w:r w:rsidRPr="001F41A9">
        <w:t>[2] (</w:t>
      </w:r>
      <w:r>
        <w:t xml:space="preserve">для </w:t>
      </w:r>
      <w:r>
        <w:rPr>
          <w:lang w:val="en-US"/>
        </w:rPr>
        <w:t>Ne</w:t>
      </w:r>
      <w:r w:rsidRPr="000D39D6">
        <w:t>)</w:t>
      </w:r>
      <w:r>
        <w:t>.</w:t>
      </w:r>
      <w:r w:rsidRPr="000D39D6">
        <w:t xml:space="preserve"> </w:t>
      </w:r>
      <w:r>
        <w:t xml:space="preserve">В модели для </w:t>
      </w:r>
      <w:r>
        <w:rPr>
          <w:lang w:val="en-US"/>
        </w:rPr>
        <w:t>Ar</w:t>
      </w:r>
      <w:r>
        <w:t xml:space="preserve"> все</w:t>
      </w:r>
      <w:r w:rsidRPr="002F00C5">
        <w:t xml:space="preserve"> 10 </w:t>
      </w:r>
      <w:r>
        <w:rPr>
          <w:lang w:val="en-US"/>
        </w:rPr>
        <w:t>Ar</w:t>
      </w:r>
      <w:r w:rsidRPr="00962E90">
        <w:t>(</w:t>
      </w:r>
      <w:r w:rsidRPr="00477E61">
        <w:t>3p</w:t>
      </w:r>
      <w:r w:rsidRPr="00477E61">
        <w:rPr>
          <w:vertAlign w:val="superscript"/>
        </w:rPr>
        <w:t>5</w:t>
      </w:r>
      <w:r w:rsidRPr="00477E61">
        <w:t>4p</w:t>
      </w:r>
      <w:r w:rsidRPr="00962E90">
        <w:t>)</w:t>
      </w:r>
      <w:r>
        <w:t xml:space="preserve"> состояний</w:t>
      </w:r>
      <w:r w:rsidRPr="00962E90">
        <w:t xml:space="preserve"> </w:t>
      </w:r>
      <w:r>
        <w:t xml:space="preserve">объединены в один эффективный уровень. А в модели для </w:t>
      </w:r>
      <w:r>
        <w:rPr>
          <w:lang w:val="en-US"/>
        </w:rPr>
        <w:t>Ne</w:t>
      </w:r>
      <w:r>
        <w:t xml:space="preserve"> объединены все </w:t>
      </w:r>
      <w:r w:rsidRPr="00477E61">
        <w:t>2p</w:t>
      </w:r>
      <w:r w:rsidRPr="00477E61">
        <w:rPr>
          <w:vertAlign w:val="superscript"/>
        </w:rPr>
        <w:t>5</w:t>
      </w:r>
      <w:r w:rsidRPr="00477E61">
        <w:t>3p</w:t>
      </w:r>
      <w:r>
        <w:t xml:space="preserve"> уровни.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820"/>
      </w:tblGrid>
      <w:tr w:rsidR="00091C11" w:rsidTr="009D561E">
        <w:tc>
          <w:tcPr>
            <w:tcW w:w="4819" w:type="dxa"/>
          </w:tcPr>
          <w:p w:rsidR="00091C11" w:rsidRDefault="00091C11" w:rsidP="009D561E">
            <w:pPr>
              <w:pStyle w:val="Zv-bodyreport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484120" cy="21488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852" r="13158" b="7843"/>
                          <a:stretch/>
                        </pic:blipFill>
                        <pic:spPr bwMode="auto">
                          <a:xfrm>
                            <a:off x="0" y="0"/>
                            <a:ext cx="2484120" cy="214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091C11" w:rsidRDefault="00091C11" w:rsidP="009D561E">
            <w:pPr>
              <w:pStyle w:val="Zv-bodyreport"/>
              <w:ind w:firstLine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910840" cy="22555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612" b="3268"/>
                          <a:stretch/>
                        </pic:blipFill>
                        <pic:spPr bwMode="auto">
                          <a:xfrm>
                            <a:off x="0" y="0"/>
                            <a:ext cx="291084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C11" w:rsidTr="009D561E">
        <w:tc>
          <w:tcPr>
            <w:tcW w:w="4819" w:type="dxa"/>
          </w:tcPr>
          <w:p w:rsidR="00091C11" w:rsidRPr="00793245" w:rsidRDefault="00091C11" w:rsidP="009D561E">
            <w:pPr>
              <w:pStyle w:val="Zv-bodyreport"/>
              <w:ind w:firstLine="0"/>
              <w:jc w:val="center"/>
            </w:pPr>
            <w:r>
              <w:t>Рис. 1.</w:t>
            </w:r>
          </w:p>
        </w:tc>
        <w:tc>
          <w:tcPr>
            <w:tcW w:w="4820" w:type="dxa"/>
          </w:tcPr>
          <w:p w:rsidR="00091C11" w:rsidRPr="00793245" w:rsidRDefault="00091C11" w:rsidP="009D561E">
            <w:pPr>
              <w:pStyle w:val="Zv-bodyreport"/>
              <w:ind w:firstLine="0"/>
              <w:jc w:val="center"/>
            </w:pPr>
            <w:r>
              <w:t>Рис</w:t>
            </w:r>
            <w:r w:rsidRPr="00793245">
              <w:rPr>
                <w:lang w:val="en-US"/>
              </w:rPr>
              <w:t xml:space="preserve">. </w:t>
            </w:r>
            <w:r>
              <w:t>2</w:t>
            </w:r>
          </w:p>
        </w:tc>
      </w:tr>
    </w:tbl>
    <w:p w:rsidR="00091C11" w:rsidRPr="003D2308" w:rsidRDefault="00091C11" w:rsidP="00091C11">
      <w:pPr>
        <w:pStyle w:val="Zv-bodyreport"/>
      </w:pPr>
      <w:r>
        <w:t>Для примера, на</w:t>
      </w:r>
      <w:r w:rsidRPr="003D2308">
        <w:t xml:space="preserve"> </w:t>
      </w:r>
      <w:r>
        <w:t>рис</w:t>
      </w:r>
      <w:r w:rsidRPr="003D2308">
        <w:t xml:space="preserve">. 1 </w:t>
      </w:r>
      <w:r>
        <w:t>показаны</w:t>
      </w:r>
      <w:r w:rsidRPr="003D2308">
        <w:t xml:space="preserve"> </w:t>
      </w:r>
      <w:r>
        <w:t>населенности</w:t>
      </w:r>
      <w:r w:rsidRPr="003D2308">
        <w:t xml:space="preserve"> </w:t>
      </w:r>
      <w:r>
        <w:t>отдельных</w:t>
      </w:r>
      <w:r w:rsidRPr="003D2308">
        <w:t xml:space="preserve"> </w:t>
      </w:r>
      <w:r>
        <w:rPr>
          <w:lang w:val="en-US"/>
        </w:rPr>
        <w:t>Ar</w:t>
      </w:r>
      <w:r w:rsidRPr="003D2308">
        <w:t>(3</w:t>
      </w:r>
      <w:r w:rsidRPr="002F00C5">
        <w:rPr>
          <w:lang w:val="en-US"/>
        </w:rPr>
        <w:t>p</w:t>
      </w:r>
      <w:r w:rsidRPr="003D2308">
        <w:rPr>
          <w:vertAlign w:val="superscript"/>
        </w:rPr>
        <w:t>5</w:t>
      </w:r>
      <w:r w:rsidRPr="003D2308">
        <w:t>4</w:t>
      </w:r>
      <w:r w:rsidRPr="002F00C5">
        <w:rPr>
          <w:lang w:val="en-US"/>
        </w:rPr>
        <w:t>p</w:t>
      </w:r>
      <w:r w:rsidRPr="003D2308">
        <w:t xml:space="preserve">) </w:t>
      </w:r>
      <w:r>
        <w:t>состояний</w:t>
      </w:r>
      <w:r w:rsidRPr="003D2308">
        <w:t xml:space="preserve"> (2</w:t>
      </w:r>
      <w:r>
        <w:rPr>
          <w:lang w:val="en-US"/>
        </w:rPr>
        <w:t>p</w:t>
      </w:r>
      <w:r w:rsidRPr="003D2308">
        <w:rPr>
          <w:vertAlign w:val="subscript"/>
        </w:rPr>
        <w:t>1</w:t>
      </w:r>
      <w:r w:rsidRPr="003D2308">
        <w:t>, 2</w:t>
      </w:r>
      <w:r>
        <w:rPr>
          <w:lang w:val="en-US"/>
        </w:rPr>
        <w:t>p</w:t>
      </w:r>
      <w:r w:rsidRPr="003D2308">
        <w:rPr>
          <w:vertAlign w:val="subscript"/>
        </w:rPr>
        <w:t>2</w:t>
      </w:r>
      <w:r w:rsidRPr="003D2308">
        <w:t>, …, 2</w:t>
      </w:r>
      <w:r>
        <w:rPr>
          <w:lang w:val="en-US"/>
        </w:rPr>
        <w:t>p</w:t>
      </w:r>
      <w:r w:rsidRPr="003D2308">
        <w:rPr>
          <w:vertAlign w:val="subscript"/>
        </w:rPr>
        <w:t>10</w:t>
      </w:r>
      <w:r w:rsidRPr="003D2308">
        <w:t xml:space="preserve"> </w:t>
      </w:r>
      <w:r>
        <w:t>в</w:t>
      </w:r>
      <w:r w:rsidRPr="003D2308">
        <w:t xml:space="preserve"> </w:t>
      </w:r>
      <w:r>
        <w:t>обозначениях</w:t>
      </w:r>
      <w:r w:rsidRPr="003D2308">
        <w:t xml:space="preserve"> </w:t>
      </w:r>
      <w:r>
        <w:t>Пашена</w:t>
      </w:r>
      <w:r w:rsidRPr="003D2308">
        <w:t xml:space="preserve">), </w:t>
      </w:r>
      <w:r>
        <w:t>измеренные</w:t>
      </w:r>
      <w:r w:rsidRPr="003D2308">
        <w:t xml:space="preserve"> </w:t>
      </w:r>
      <w:r>
        <w:t>на</w:t>
      </w:r>
      <w:r w:rsidRPr="003D2308">
        <w:t xml:space="preserve"> </w:t>
      </w:r>
      <w:r>
        <w:t>оси</w:t>
      </w:r>
      <w:r w:rsidRPr="003D2308">
        <w:t xml:space="preserve"> </w:t>
      </w:r>
      <w:r>
        <w:t>трубки</w:t>
      </w:r>
      <w:r w:rsidRPr="003D2308">
        <w:t>.</w:t>
      </w:r>
      <w:r>
        <w:t xml:space="preserve"> Суммарные измеренные значения населенности </w:t>
      </w:r>
      <w:r w:rsidRPr="00477E61">
        <w:t>3p</w:t>
      </w:r>
      <w:r w:rsidRPr="00477E61">
        <w:rPr>
          <w:vertAlign w:val="superscript"/>
        </w:rPr>
        <w:t>5</w:t>
      </w:r>
      <w:r w:rsidRPr="00477E61">
        <w:t>4p</w:t>
      </w:r>
      <w:r>
        <w:t xml:space="preserve"> состояний для указанных на рис.1 условий составляют 9.8</w:t>
      </w:r>
      <w:r>
        <w:sym w:font="Symbol" w:char="F0B4"/>
      </w:r>
      <w:r>
        <w:t>10</w:t>
      </w:r>
      <w:r w:rsidRPr="00B91C07">
        <w:rPr>
          <w:vertAlign w:val="superscript"/>
        </w:rPr>
        <w:t>7</w:t>
      </w:r>
      <w:r>
        <w:t xml:space="preserve"> см</w:t>
      </w:r>
      <w:r w:rsidRPr="00B91C07">
        <w:rPr>
          <w:vertAlign w:val="superscript"/>
        </w:rPr>
        <w:t>-3</w:t>
      </w:r>
      <w:r>
        <w:t xml:space="preserve"> (1 Торр, 20 мА), 2.0</w:t>
      </w:r>
      <w:r>
        <w:sym w:font="Symbol" w:char="F0B4"/>
      </w:r>
      <w:r>
        <w:t>10</w:t>
      </w:r>
      <w:r>
        <w:rPr>
          <w:vertAlign w:val="superscript"/>
        </w:rPr>
        <w:t>8</w:t>
      </w:r>
      <w:r>
        <w:t xml:space="preserve"> см</w:t>
      </w:r>
      <w:r w:rsidRPr="00B91C07">
        <w:rPr>
          <w:vertAlign w:val="superscript"/>
        </w:rPr>
        <w:t>-3</w:t>
      </w:r>
      <w:r>
        <w:t xml:space="preserve"> (1 Торр, 35 мА) и 1.1</w:t>
      </w:r>
      <w:r>
        <w:sym w:font="Symbol" w:char="F0B4"/>
      </w:r>
      <w:r>
        <w:t>10</w:t>
      </w:r>
      <w:r>
        <w:rPr>
          <w:vertAlign w:val="superscript"/>
        </w:rPr>
        <w:t>8</w:t>
      </w:r>
      <w:r>
        <w:t xml:space="preserve"> см</w:t>
      </w:r>
      <w:r w:rsidRPr="00B91C07">
        <w:rPr>
          <w:vertAlign w:val="superscript"/>
        </w:rPr>
        <w:t>-3</w:t>
      </w:r>
      <w:r>
        <w:t xml:space="preserve"> (10 Торр, 20 мА). А расчетные значения равны 1.</w:t>
      </w:r>
      <w:r w:rsidRPr="00693D86">
        <w:t>2</w:t>
      </w:r>
      <w:r>
        <w:sym w:font="Symbol" w:char="F0B4"/>
      </w:r>
      <w:r>
        <w:t>10</w:t>
      </w:r>
      <w:r>
        <w:rPr>
          <w:vertAlign w:val="superscript"/>
        </w:rPr>
        <w:t>8</w:t>
      </w:r>
      <w:r>
        <w:t xml:space="preserve"> см</w:t>
      </w:r>
      <w:r w:rsidRPr="00B91C07">
        <w:rPr>
          <w:vertAlign w:val="superscript"/>
        </w:rPr>
        <w:t>-3</w:t>
      </w:r>
      <w:r>
        <w:t xml:space="preserve">, </w:t>
      </w:r>
      <w:r w:rsidRPr="00693D86">
        <w:t>2</w:t>
      </w:r>
      <w:r>
        <w:t>.</w:t>
      </w:r>
      <w:r w:rsidRPr="00693D86">
        <w:t>2</w:t>
      </w:r>
      <w:r>
        <w:sym w:font="Symbol" w:char="F0B4"/>
      </w:r>
      <w:r>
        <w:t>10</w:t>
      </w:r>
      <w:r>
        <w:rPr>
          <w:vertAlign w:val="superscript"/>
        </w:rPr>
        <w:t>8</w:t>
      </w:r>
      <w:r>
        <w:t xml:space="preserve"> см</w:t>
      </w:r>
      <w:r w:rsidRPr="00B91C07">
        <w:rPr>
          <w:vertAlign w:val="superscript"/>
        </w:rPr>
        <w:t>-3</w:t>
      </w:r>
      <w:r>
        <w:t xml:space="preserve"> и 1.5</w:t>
      </w:r>
      <w:r>
        <w:sym w:font="Symbol" w:char="F0B4"/>
      </w:r>
      <w:r>
        <w:t>10</w:t>
      </w:r>
      <w:r>
        <w:rPr>
          <w:vertAlign w:val="superscript"/>
        </w:rPr>
        <w:t>8</w:t>
      </w:r>
      <w:r>
        <w:t xml:space="preserve"> см</w:t>
      </w:r>
      <w:r w:rsidRPr="00B91C07">
        <w:rPr>
          <w:vertAlign w:val="superscript"/>
        </w:rPr>
        <w:t>-3</w:t>
      </w:r>
      <w:r>
        <w:t>, соответственно.</w:t>
      </w:r>
      <w:r w:rsidRPr="00693D86">
        <w:t xml:space="preserve"> </w:t>
      </w:r>
      <w:r>
        <w:t>Т.е. расчет неплохо согласуется с экспериментом. Как показали измерения, радиальные распределения населенности отдел</w:t>
      </w:r>
      <w:bookmarkStart w:id="0" w:name="_GoBack"/>
      <w:bookmarkEnd w:id="0"/>
      <w:r>
        <w:t xml:space="preserve">ьных </w:t>
      </w:r>
      <w:r w:rsidRPr="00477E61">
        <w:t>3p</w:t>
      </w:r>
      <w:r w:rsidRPr="00477E61">
        <w:rPr>
          <w:vertAlign w:val="superscript"/>
        </w:rPr>
        <w:t>5</w:t>
      </w:r>
      <w:r w:rsidRPr="00477E61">
        <w:t>4p</w:t>
      </w:r>
      <w:r>
        <w:t xml:space="preserve"> уровней довольно близки. На рис. 2 показаны радиальные профили населенности</w:t>
      </w:r>
      <w:r w:rsidRPr="00E52A8D">
        <w:t xml:space="preserve"> </w:t>
      </w:r>
      <w:r>
        <w:t xml:space="preserve">уровня </w:t>
      </w:r>
      <w:r>
        <w:rPr>
          <w:lang w:val="en-US"/>
        </w:rPr>
        <w:t>Ar</w:t>
      </w:r>
      <w:r w:rsidRPr="00E52A8D">
        <w:t>(</w:t>
      </w:r>
      <w:r w:rsidRPr="003D2308">
        <w:t>2</w:t>
      </w:r>
      <w:r>
        <w:rPr>
          <w:lang w:val="en-US"/>
        </w:rPr>
        <w:t>p</w:t>
      </w:r>
      <w:r>
        <w:rPr>
          <w:vertAlign w:val="subscript"/>
        </w:rPr>
        <w:t>9</w:t>
      </w:r>
      <w:r>
        <w:t>), измеренные для давлений 1 Торр и 10 Торр при одном и том же токе 10 мА. Там же приведены и рассчитанные профили. Из рисунка видно, что снижение давления приводит к уширению профиля. Отметим также, что расчетные профили достаточно хорошо согласуются с измеренными.</w:t>
      </w:r>
      <w:r w:rsidRPr="00766C11">
        <w:t xml:space="preserve"> </w:t>
      </w:r>
      <w:r w:rsidRPr="00AA05B5">
        <w:t>Аналогичные результаты получены и для неона.</w:t>
      </w:r>
    </w:p>
    <w:p w:rsidR="00091C11" w:rsidRDefault="00091C11" w:rsidP="00091C11">
      <w:pPr>
        <w:pStyle w:val="Zv-bodyreport"/>
      </w:pPr>
      <w:r>
        <w:t xml:space="preserve">Работа поддержана РФФИ, проект № </w:t>
      </w:r>
      <w:r w:rsidRPr="00B200B6">
        <w:t>16-02-00861</w:t>
      </w:r>
      <w:r>
        <w:t>-а.</w:t>
      </w:r>
    </w:p>
    <w:p w:rsidR="00091C11" w:rsidRPr="00B91C07" w:rsidRDefault="00091C11" w:rsidP="00091C11">
      <w:pPr>
        <w:pStyle w:val="Zv-TitleReferences-ru"/>
      </w:pPr>
      <w:r>
        <w:t>Литература.</w:t>
      </w:r>
    </w:p>
    <w:p w:rsidR="00091C11" w:rsidRPr="000D39D6" w:rsidRDefault="00091C11" w:rsidP="00091C11">
      <w:pPr>
        <w:pStyle w:val="Zv-References-ru"/>
        <w:numPr>
          <w:ilvl w:val="0"/>
          <w:numId w:val="1"/>
        </w:numPr>
        <w:rPr>
          <w:b/>
          <w:bCs/>
          <w:lang w:val="en-US"/>
        </w:rPr>
      </w:pPr>
      <w:r w:rsidRPr="002F00C5">
        <w:rPr>
          <w:lang w:val="en-US"/>
        </w:rPr>
        <w:t>Dyatko</w:t>
      </w:r>
      <w:r w:rsidRPr="0031329A">
        <w:t xml:space="preserve"> </w:t>
      </w:r>
      <w:r w:rsidRPr="002F00C5">
        <w:rPr>
          <w:lang w:val="en-US"/>
        </w:rPr>
        <w:t>N</w:t>
      </w:r>
      <w:r w:rsidRPr="0031329A">
        <w:t>.</w:t>
      </w:r>
      <w:r w:rsidRPr="002F00C5">
        <w:rPr>
          <w:lang w:val="en-US"/>
        </w:rPr>
        <w:t>A</w:t>
      </w:r>
      <w:r w:rsidRPr="0031329A">
        <w:t xml:space="preserve">., </w:t>
      </w:r>
      <w:r w:rsidRPr="002F00C5">
        <w:rPr>
          <w:lang w:val="en-US"/>
        </w:rPr>
        <w:t>Ionikh</w:t>
      </w:r>
      <w:r w:rsidRPr="0031329A">
        <w:t xml:space="preserve"> </w:t>
      </w:r>
      <w:r w:rsidRPr="002F00C5">
        <w:rPr>
          <w:lang w:val="en-US"/>
        </w:rPr>
        <w:t>Y</w:t>
      </w:r>
      <w:r w:rsidRPr="0031329A">
        <w:t>.</w:t>
      </w:r>
      <w:r w:rsidRPr="002F00C5">
        <w:rPr>
          <w:lang w:val="en-US"/>
        </w:rPr>
        <w:t>Z</w:t>
      </w:r>
      <w:r w:rsidRPr="0031329A">
        <w:t xml:space="preserve">., </w:t>
      </w:r>
      <w:r w:rsidRPr="002F00C5">
        <w:rPr>
          <w:lang w:val="en-US"/>
        </w:rPr>
        <w:t>Kochetov</w:t>
      </w:r>
      <w:r w:rsidRPr="0031329A">
        <w:t xml:space="preserve"> </w:t>
      </w:r>
      <w:r w:rsidRPr="002F00C5">
        <w:rPr>
          <w:lang w:val="en-US"/>
        </w:rPr>
        <w:t>I</w:t>
      </w:r>
      <w:r w:rsidRPr="0031329A">
        <w:t>.</w:t>
      </w:r>
      <w:r w:rsidRPr="002F00C5">
        <w:rPr>
          <w:lang w:val="en-US"/>
        </w:rPr>
        <w:t>V</w:t>
      </w:r>
      <w:r w:rsidRPr="0031329A">
        <w:t xml:space="preserve">., </w:t>
      </w:r>
      <w:r>
        <w:rPr>
          <w:lang w:val="en-US"/>
        </w:rPr>
        <w:t>et</w:t>
      </w:r>
      <w:r w:rsidRPr="0031329A">
        <w:t xml:space="preserve"> </w:t>
      </w:r>
      <w:r>
        <w:rPr>
          <w:lang w:val="en-US"/>
        </w:rPr>
        <w:t>al</w:t>
      </w:r>
      <w:r w:rsidRPr="0031329A">
        <w:t xml:space="preserve">, </w:t>
      </w:r>
      <w:r w:rsidRPr="00766C11">
        <w:rPr>
          <w:lang w:val="en-US"/>
        </w:rPr>
        <w:t>J</w:t>
      </w:r>
      <w:r w:rsidRPr="0031329A">
        <w:t xml:space="preserve">. </w:t>
      </w:r>
      <w:r w:rsidRPr="00766C11">
        <w:rPr>
          <w:lang w:val="en-US"/>
        </w:rPr>
        <w:t>Phys</w:t>
      </w:r>
      <w:r w:rsidRPr="0031329A">
        <w:t xml:space="preserve">. </w:t>
      </w:r>
      <w:r w:rsidRPr="000D39D6">
        <w:rPr>
          <w:lang w:val="en-US"/>
        </w:rPr>
        <w:t>D: A</w:t>
      </w:r>
      <w:r>
        <w:rPr>
          <w:lang w:val="en-US"/>
        </w:rPr>
        <w:t>ppl. Phys., 2008, v. 41, 055204.</w:t>
      </w:r>
    </w:p>
    <w:p w:rsidR="00091C11" w:rsidRPr="000D39D6" w:rsidRDefault="00091C11" w:rsidP="00091C11">
      <w:pPr>
        <w:pStyle w:val="Zv-References-ru"/>
        <w:numPr>
          <w:ilvl w:val="0"/>
          <w:numId w:val="1"/>
        </w:numPr>
        <w:rPr>
          <w:b/>
          <w:bCs/>
          <w:lang w:val="en-US"/>
        </w:rPr>
      </w:pPr>
      <w:r w:rsidRPr="00F5745B">
        <w:rPr>
          <w:lang w:val="en-US"/>
        </w:rPr>
        <w:t>Grigorian</w:t>
      </w:r>
      <w:r w:rsidRPr="00472A4E">
        <w:rPr>
          <w:lang w:val="en-US"/>
        </w:rPr>
        <w:t xml:space="preserve"> </w:t>
      </w:r>
      <w:r w:rsidRPr="00F5745B">
        <w:rPr>
          <w:lang w:val="en-US"/>
        </w:rPr>
        <w:t>G</w:t>
      </w:r>
      <w:r w:rsidRPr="00472A4E">
        <w:rPr>
          <w:lang w:val="en-US"/>
        </w:rPr>
        <w:t>.</w:t>
      </w:r>
      <w:r w:rsidRPr="00F5745B">
        <w:rPr>
          <w:lang w:val="en-US"/>
        </w:rPr>
        <w:t>M</w:t>
      </w:r>
      <w:r w:rsidRPr="00472A4E">
        <w:rPr>
          <w:lang w:val="en-US"/>
        </w:rPr>
        <w:t xml:space="preserve">., </w:t>
      </w:r>
      <w:r w:rsidRPr="00F5745B">
        <w:rPr>
          <w:lang w:val="en-US"/>
        </w:rPr>
        <w:t>Dyatko</w:t>
      </w:r>
      <w:r w:rsidRPr="00472A4E">
        <w:rPr>
          <w:lang w:val="en-US"/>
        </w:rPr>
        <w:t xml:space="preserve"> </w:t>
      </w:r>
      <w:r w:rsidRPr="00F5745B">
        <w:rPr>
          <w:lang w:val="en-US"/>
        </w:rPr>
        <w:t>N</w:t>
      </w:r>
      <w:r w:rsidRPr="00472A4E">
        <w:rPr>
          <w:lang w:val="en-US"/>
        </w:rPr>
        <w:t>.</w:t>
      </w:r>
      <w:r w:rsidRPr="00F5745B">
        <w:rPr>
          <w:lang w:val="en-US"/>
        </w:rPr>
        <w:t>A</w:t>
      </w:r>
      <w:r w:rsidRPr="00472A4E">
        <w:rPr>
          <w:lang w:val="en-US"/>
        </w:rPr>
        <w:t xml:space="preserve">., </w:t>
      </w:r>
      <w:r w:rsidRPr="00F5745B">
        <w:rPr>
          <w:lang w:val="en-US"/>
        </w:rPr>
        <w:t>Kochetov</w:t>
      </w:r>
      <w:r w:rsidRPr="00472A4E">
        <w:rPr>
          <w:lang w:val="en-US"/>
        </w:rPr>
        <w:t xml:space="preserve"> </w:t>
      </w:r>
      <w:r w:rsidRPr="00F5745B">
        <w:rPr>
          <w:lang w:val="en-US"/>
        </w:rPr>
        <w:t>I</w:t>
      </w:r>
      <w:r w:rsidRPr="00472A4E">
        <w:rPr>
          <w:lang w:val="en-US"/>
        </w:rPr>
        <w:t>.</w:t>
      </w:r>
      <w:r w:rsidRPr="00F5745B">
        <w:rPr>
          <w:lang w:val="en-US"/>
        </w:rPr>
        <w:t>V</w:t>
      </w:r>
      <w:r w:rsidRPr="00472A4E">
        <w:rPr>
          <w:lang w:val="en-US"/>
        </w:rPr>
        <w:t>.</w:t>
      </w:r>
      <w:r>
        <w:rPr>
          <w:lang w:val="en-US"/>
        </w:rPr>
        <w:t xml:space="preserve"> </w:t>
      </w:r>
      <w:r w:rsidRPr="000D39D6">
        <w:rPr>
          <w:lang w:val="en-US"/>
        </w:rPr>
        <w:t>P</w:t>
      </w:r>
      <w:r>
        <w:rPr>
          <w:lang w:val="en-US"/>
        </w:rPr>
        <w:t>hysics of Plasmas, 2017, v. 24, 073503.</w:t>
      </w:r>
    </w:p>
    <w:sectPr w:rsidR="00091C11" w:rsidRPr="000D39D6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AFE" w:rsidRDefault="00262AFE">
      <w:r>
        <w:separator/>
      </w:r>
    </w:p>
  </w:endnote>
  <w:endnote w:type="continuationSeparator" w:id="0">
    <w:p w:rsidR="00262AFE" w:rsidRDefault="0026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56AE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56AE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1C1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AFE" w:rsidRDefault="00262AFE">
      <w:r>
        <w:separator/>
      </w:r>
    </w:p>
  </w:footnote>
  <w:footnote w:type="continuationSeparator" w:id="0">
    <w:p w:rsidR="00262AFE" w:rsidRDefault="00262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656AE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2AFE"/>
    <w:rsid w:val="0002206C"/>
    <w:rsid w:val="00043701"/>
    <w:rsid w:val="00091C11"/>
    <w:rsid w:val="000C657D"/>
    <w:rsid w:val="000C7078"/>
    <w:rsid w:val="000D76E9"/>
    <w:rsid w:val="000E495B"/>
    <w:rsid w:val="001C0CCB"/>
    <w:rsid w:val="00220629"/>
    <w:rsid w:val="00247225"/>
    <w:rsid w:val="002551AC"/>
    <w:rsid w:val="00262AFE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56AE9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C1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nhideWhenUsed/>
    <w:rsid w:val="00091C11"/>
    <w:rPr>
      <w:color w:val="0000FF"/>
      <w:u w:val="single"/>
    </w:rPr>
  </w:style>
  <w:style w:type="table" w:styleId="a9">
    <w:name w:val="Table Grid"/>
    <w:basedOn w:val="a1"/>
    <w:rsid w:val="00091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91C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1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yatko@triniti.ru%2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РАДИАЛЬНЫХ РАСПРЕДЕЛЕНИЙ НАСЕЛЕННОСТЕЙ ЭЛЕКТРОННЫХ УРОВНЕЙ Ar(3p54p) И Ne(2p53p) В ТЛЕЮЩЕМ РАЗРЯДЕ ПОСТОЯННОГО ТОКА</dc:title>
  <dc:creator>sato</dc:creator>
  <cp:lastModifiedBy>Сатунин</cp:lastModifiedBy>
  <cp:revision>1</cp:revision>
  <cp:lastPrinted>1601-01-01T00:00:00Z</cp:lastPrinted>
  <dcterms:created xsi:type="dcterms:W3CDTF">2018-02-14T10:02:00Z</dcterms:created>
  <dcterms:modified xsi:type="dcterms:W3CDTF">2018-02-14T10:03:00Z</dcterms:modified>
</cp:coreProperties>
</file>