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E44" w:rsidRDefault="002B0E44" w:rsidP="002B0E44">
      <w:pPr>
        <w:pStyle w:val="Zv-Titlereport"/>
      </w:pPr>
      <w:r>
        <w:t>ЗАВИСИМОсть порогов зажигания и контракции поверхностного барьерного разряда от давления и материала коронирующего электрода</w:t>
      </w:r>
    </w:p>
    <w:p w:rsidR="002B0E44" w:rsidRDefault="002B0E44" w:rsidP="002B0E44">
      <w:pPr>
        <w:pStyle w:val="Zv-Author"/>
      </w:pPr>
      <w:r w:rsidRPr="00B04BB3">
        <w:rPr>
          <w:u w:val="single"/>
        </w:rPr>
        <w:t>Селивонин И.В</w:t>
      </w:r>
      <w:r>
        <w:t>.</w:t>
      </w:r>
      <w:r w:rsidRPr="003217C8">
        <w:rPr>
          <w:vertAlign w:val="superscript"/>
        </w:rPr>
        <w:t>1,2</w:t>
      </w:r>
      <w:r>
        <w:t>, Моралев И.А.</w:t>
      </w:r>
      <w:r w:rsidRPr="003217C8">
        <w:rPr>
          <w:vertAlign w:val="superscript"/>
        </w:rPr>
        <w:t>1</w:t>
      </w:r>
      <w:r>
        <w:t>,</w:t>
      </w:r>
      <w:r w:rsidRPr="00115132">
        <w:t xml:space="preserve"> </w:t>
      </w:r>
      <w:r>
        <w:t>Щербанев С.А.</w:t>
      </w:r>
      <w:r w:rsidRPr="00146324">
        <w:rPr>
          <w:vertAlign w:val="superscript"/>
        </w:rPr>
        <w:t>3</w:t>
      </w:r>
      <w:r>
        <w:t>, Алишериф М.</w:t>
      </w:r>
      <w:r w:rsidRPr="00146324">
        <w:rPr>
          <w:vertAlign w:val="superscript"/>
        </w:rPr>
        <w:t>3</w:t>
      </w:r>
      <w:r>
        <w:t>, Стариковская</w:t>
      </w:r>
      <w:r>
        <w:rPr>
          <w:lang w:val="en-US"/>
        </w:rPr>
        <w:t> </w:t>
      </w:r>
      <w:r>
        <w:t>С.М.</w:t>
      </w:r>
      <w:r w:rsidRPr="003217C8">
        <w:rPr>
          <w:vertAlign w:val="superscript"/>
        </w:rPr>
        <w:t>3</w:t>
      </w:r>
    </w:p>
    <w:p w:rsidR="002B0E44" w:rsidRDefault="002B0E44" w:rsidP="002B0E44">
      <w:pPr>
        <w:pStyle w:val="Zv-Organization"/>
        <w:rPr>
          <w:rFonts w:ascii="Arial" w:hAnsi="Arial" w:cs="Arial"/>
          <w:color w:val="222222"/>
          <w:sz w:val="20"/>
          <w:shd w:val="clear" w:color="auto" w:fill="FFFFFF"/>
        </w:rPr>
      </w:pPr>
      <w:r w:rsidRPr="003217C8">
        <w:rPr>
          <w:vertAlign w:val="superscript"/>
        </w:rPr>
        <w:t>1</w:t>
      </w:r>
      <w:r>
        <w:t>Объединенный институт высоких температур, 125412 Москва, Ижорская ул.,</w:t>
      </w:r>
      <w:r w:rsidRPr="002B0E44">
        <w:br/>
        <w:t xml:space="preserve">    </w:t>
      </w:r>
      <w:r>
        <w:t xml:space="preserve"> 13 стр.2, </w:t>
      </w:r>
      <w:hyperlink r:id="rId7" w:history="1">
        <w:r w:rsidRPr="00271BF5">
          <w:rPr>
            <w:rStyle w:val="a8"/>
            <w:lang w:val="en-US"/>
          </w:rPr>
          <w:t>inock</w:t>
        </w:r>
        <w:r w:rsidRPr="00271BF5">
          <w:rPr>
            <w:rStyle w:val="a8"/>
          </w:rPr>
          <w:t>691@</w:t>
        </w:r>
        <w:r w:rsidRPr="00271BF5">
          <w:rPr>
            <w:rStyle w:val="a8"/>
            <w:lang w:val="en-US"/>
          </w:rPr>
          <w:t>ya</w:t>
        </w:r>
        <w:r w:rsidRPr="00271BF5">
          <w:rPr>
            <w:rStyle w:val="a8"/>
          </w:rPr>
          <w:t>.</w:t>
        </w:r>
        <w:r w:rsidRPr="00271BF5">
          <w:rPr>
            <w:rStyle w:val="a8"/>
            <w:lang w:val="en-US"/>
          </w:rPr>
          <w:t>ru</w:t>
        </w:r>
      </w:hyperlink>
      <w:r w:rsidRPr="003217C8">
        <w:br/>
      </w:r>
      <w:r w:rsidRPr="003217C8">
        <w:rPr>
          <w:vertAlign w:val="superscript"/>
        </w:rPr>
        <w:t>2</w:t>
      </w:r>
      <w:r>
        <w:t>Национальный исследовательский университет «МЭИ» 111250, Москва,</w:t>
      </w:r>
      <w:r w:rsidRPr="002B0E44">
        <w:br/>
        <w:t xml:space="preserve">    </w:t>
      </w:r>
      <w:r>
        <w:t xml:space="preserve"> Красноказарменная ул. 14</w:t>
      </w:r>
      <w:r>
        <w:br/>
      </w:r>
      <w:r w:rsidRPr="00252DD0">
        <w:rPr>
          <w:vertAlign w:val="superscript"/>
        </w:rPr>
        <w:t>3</w:t>
      </w:r>
      <w:r w:rsidRPr="00252DD0">
        <w:t>Ecole polytechnique,</w:t>
      </w:r>
      <w:r w:rsidRPr="00252DD0">
        <w:rPr>
          <w:rFonts w:ascii="Arial" w:hAnsi="Arial" w:cs="Arial"/>
          <w:color w:val="222222"/>
          <w:sz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hd w:val="clear" w:color="auto" w:fill="FFFFFF"/>
        </w:rPr>
        <w:t>91128</w:t>
      </w:r>
      <w:r w:rsidRPr="00252DD0">
        <w:t xml:space="preserve"> </w:t>
      </w:r>
      <w:r>
        <w:rPr>
          <w:lang w:val="en-US"/>
        </w:rPr>
        <w:t>France</w:t>
      </w:r>
      <w:r w:rsidRPr="00252DD0">
        <w:t xml:space="preserve">, </w:t>
      </w:r>
      <w:r>
        <w:rPr>
          <w:rFonts w:ascii="Arial" w:hAnsi="Arial" w:cs="Arial"/>
          <w:color w:val="222222"/>
          <w:sz w:val="20"/>
          <w:shd w:val="clear" w:color="auto" w:fill="FFFFFF"/>
        </w:rPr>
        <w:t>Pa</w:t>
      </w:r>
      <w:r>
        <w:rPr>
          <w:rFonts w:ascii="Arial" w:hAnsi="Arial" w:cs="Arial"/>
          <w:color w:val="222222"/>
          <w:sz w:val="20"/>
          <w:shd w:val="clear" w:color="auto" w:fill="FFFFFF"/>
          <w:lang w:val="en-US"/>
        </w:rPr>
        <w:t>ris</w:t>
      </w:r>
      <w:r w:rsidRPr="00252DD0">
        <w:rPr>
          <w:rFonts w:ascii="Arial" w:hAnsi="Arial" w:cs="Arial"/>
          <w:color w:val="222222"/>
          <w:sz w:val="20"/>
          <w:shd w:val="clear" w:color="auto" w:fill="FFFFFF"/>
        </w:rPr>
        <w:t>,</w:t>
      </w:r>
      <w:r w:rsidRPr="00252DD0">
        <w:t xml:space="preserve"> </w:t>
      </w:r>
      <w:r>
        <w:rPr>
          <w:rFonts w:ascii="Arial" w:hAnsi="Arial" w:cs="Arial"/>
          <w:color w:val="222222"/>
          <w:sz w:val="20"/>
          <w:shd w:val="clear" w:color="auto" w:fill="FFFFFF"/>
        </w:rPr>
        <w:t>Route de Saclay</w:t>
      </w:r>
    </w:p>
    <w:p w:rsidR="002B0E44" w:rsidRPr="002B0E44" w:rsidRDefault="002B0E44" w:rsidP="002B0E44">
      <w:pPr>
        <w:pStyle w:val="Zv-bodyreport"/>
      </w:pPr>
      <w:r w:rsidRPr="002B0E44">
        <w:t xml:space="preserve">Изучена зависимость порога зажигания и режима горения поверхностного диэлектрического разряда от давления сухого воздуха в диапазоне 0.2 – 4 бар. Разряд исследовался в поверхностной конфигурации с круговым коронирующим электродом. Применялись электроды из меди и алюминия, а также экспонированные в разряде электроды из этих же материалов. Для питания разряда использовалось синусоидальное напряжение с амплитудой до 8 кВ и частотой 100 кГц и наносекундные импульсы с амплитудой до 30 кВ. </w:t>
      </w:r>
    </w:p>
    <w:p w:rsidR="002B0E44" w:rsidRDefault="00390444" w:rsidP="002B0E44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167005</wp:posOffset>
            </wp:positionV>
            <wp:extent cx="2625725" cy="2230755"/>
            <wp:effectExtent l="19050" t="0" r="3175" b="0"/>
            <wp:wrapSquare wrapText="bothSides"/>
            <wp:docPr id="6" name="Рисунок 1" descr="D:\Users\sato\YandexDisk\Скриншоты\2018-02-10_22-09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to\YandexDisk\Скриншоты\2018-02-10_22-09-3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223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E44" w:rsidRPr="002B0E44">
        <w:t>В эксперименте записывались осциллограм</w:t>
      </w:r>
      <w:r w:rsidR="002B0E44" w:rsidRPr="002B0E44">
        <w:softHyphen/>
        <w:t xml:space="preserve">мы питающего напряжения и </w:t>
      </w:r>
      <w:r w:rsidR="002B0E44" w:rsidRPr="00FA348C">
        <w:t>перенесенного заряда, проводилась съемка разряда на CCD и ICCD камеры.</w:t>
      </w:r>
    </w:p>
    <w:p w:rsidR="002B0E44" w:rsidRPr="00FA348C" w:rsidRDefault="002B0E44" w:rsidP="002B0E44">
      <w:pPr>
        <w:pStyle w:val="Zv-bodyreport"/>
      </w:pPr>
      <w:r w:rsidRPr="00FA348C">
        <w:t>Момент зажигания разряда определялся по наличию переносимого к поверхности барьера заряда, а также по</w:t>
      </w:r>
      <w:r w:rsidRPr="002B0E44">
        <w:t xml:space="preserve"> светимости разрядного промежутка в видимой части спектра. Наступление контракции определялось по точке перегиба зависимости P(U), а также по появлению более длинных и ярких каналов на фоне стримерно-диффузной формы разряда.</w:t>
      </w:r>
    </w:p>
    <w:p w:rsidR="002B0E44" w:rsidRPr="002B0E44" w:rsidRDefault="003E70FC" w:rsidP="002B0E44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255.7pt;margin-top:31.15pt;width:226.65pt;height:47.4pt;z-index:-251658240;visibility:visible;mso-position-horizontal-relative:margin;mso-width-relative:margin;mso-height-relative:margin" wrapcoords="-72 0 -72 21257 21600 21257 21600 0 -72 0" fillcolor="white [3201]" stroked="f" strokeweight=".5pt">
            <v:textbox>
              <w:txbxContent>
                <w:p w:rsidR="002B0E44" w:rsidRPr="007F1292" w:rsidRDefault="002B0E44" w:rsidP="002B0E44">
                  <w:pPr>
                    <w:jc w:val="both"/>
                    <w:rPr>
                      <w:sz w:val="22"/>
                    </w:rPr>
                  </w:pPr>
                  <w:r w:rsidRPr="007F1292">
                    <w:rPr>
                      <w:sz w:val="22"/>
                    </w:rPr>
                    <w:t xml:space="preserve">Рис. 1. Зависимость порогов зажигания и контракции барьерного разряда, питаемого синусоидальным напряжением, от  давления </w:t>
                  </w:r>
                </w:p>
              </w:txbxContent>
            </v:textbox>
            <w10:wrap type="tight" anchorx="margin"/>
            <w10:anchorlock/>
          </v:shape>
        </w:pict>
      </w:r>
      <w:r w:rsidR="002B0E44">
        <w:rPr>
          <w:noProof/>
        </w:rPr>
        <w:t>В случае синусоидального ДБР</w:t>
      </w:r>
      <w:r w:rsidR="002B0E44">
        <w:t xml:space="preserve"> величины пороговых значений напряжения зажигания и контракции изменяются как давление в степени 0.4</w:t>
      </w:r>
      <w:r w:rsidR="002B0E44" w:rsidRPr="00280A33">
        <w:t xml:space="preserve"> (</w:t>
      </w:r>
      <w:r w:rsidR="002B0E44">
        <w:t>рис.1</w:t>
      </w:r>
      <w:r w:rsidR="002B0E44" w:rsidRPr="00280A33">
        <w:t>)</w:t>
      </w:r>
      <w:r w:rsidR="002B0E44">
        <w:t xml:space="preserve">. При этом характер зависимостей, полученных для электродов различных типов, практически одинаков. </w:t>
      </w:r>
      <w:r w:rsidR="002B0E44" w:rsidRPr="002B0E44">
        <w:t>Показано, что материал электрода оказывает некоторое влияние на величину порога контракции. В случае использования медных электродов мощность разряда выше, чем в случае алюминиевых электродов, а контракция наступает раньше. Показано, что в разряде, инициируемом разовыми импульсами напряжения длительностью 30 нс и амплитудой на высоковольтном электроде от 15 до 40 кВ, также наблюдается переход из стримерной формы разряд а в контрагированную филаментарную форму.. Качественно картина перехода аналогична для электродов из меди, алюминия, отожженной меди и отожженного алюминия. С ростом давления напряжение перехода уменьшается. На электродах из отожженных металлов переход осуществляется при несколько большем напряжении или большем давлении.</w:t>
      </w:r>
    </w:p>
    <w:p w:rsidR="002B0E44" w:rsidRPr="002B0E44" w:rsidRDefault="002B0E44" w:rsidP="002B0E44">
      <w:pPr>
        <w:pStyle w:val="Zv-bodyreport"/>
        <w:spacing w:before="120"/>
      </w:pPr>
      <w:r w:rsidRPr="002B0E44">
        <w:t>Работа была выполнена в рамках сотрудничества в международной лаборатории LIA “Kinetics and Physics of pulsed Plasmas and their Afterglow” и при поддержке гранта РФФИ </w:t>
      </w:r>
      <w:r w:rsidRPr="007762EC">
        <w:rPr>
          <w:rStyle w:val="wmi-callto"/>
          <w:color w:val="000000"/>
          <w:shd w:val="clear" w:color="auto" w:fill="FFFFFF"/>
        </w:rPr>
        <w:t>17-58-16004</w:t>
      </w:r>
      <w:r>
        <w:rPr>
          <w:rStyle w:val="wmi-callto"/>
          <w:color w:val="000000"/>
          <w:shd w:val="clear" w:color="auto" w:fill="FFFFFF"/>
        </w:rPr>
        <w:t>.</w:t>
      </w:r>
    </w:p>
    <w:p w:rsidR="004B72AA" w:rsidRPr="002B0E44" w:rsidRDefault="004B72AA" w:rsidP="000D76E9"/>
    <w:sectPr w:rsidR="004B72AA" w:rsidRPr="002B0E44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269" w:rsidRDefault="00687269">
      <w:r>
        <w:separator/>
      </w:r>
    </w:p>
  </w:endnote>
  <w:endnote w:type="continuationSeparator" w:id="0">
    <w:p w:rsidR="00687269" w:rsidRDefault="00687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70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E70FC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904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269" w:rsidRDefault="00687269">
      <w:r>
        <w:separator/>
      </w:r>
    </w:p>
  </w:footnote>
  <w:footnote w:type="continuationSeparator" w:id="0">
    <w:p w:rsidR="00687269" w:rsidRDefault="00687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B0E4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E70FC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726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B0E44"/>
    <w:rsid w:val="003800F3"/>
    <w:rsid w:val="00390444"/>
    <w:rsid w:val="003B5B93"/>
    <w:rsid w:val="003E70FC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87269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0594E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E4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2B0E44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2B0E44"/>
  </w:style>
  <w:style w:type="paragraph" w:styleId="a9">
    <w:name w:val="Balloon Text"/>
    <w:basedOn w:val="a"/>
    <w:link w:val="aa"/>
    <w:rsid w:val="0039044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904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ock691@ya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9</TotalTime>
  <Pages>1</Pages>
  <Words>328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ПОРОГОВ ЗАЖИГАНИЯ И КОНТРАКЦИИ ПОВЕРХНОСТНОГО БАРЬЕРНОГО РАЗРЯДА ОТ ДАВЛЕНИЯ И МАТЕРИАЛА КОРОНИРУЮЩЕГО ЭЛЕКТРОДА</dc:title>
  <dc:creator>sato</dc:creator>
  <cp:lastModifiedBy>Сатунин</cp:lastModifiedBy>
  <cp:revision>2</cp:revision>
  <cp:lastPrinted>1601-01-01T00:00:00Z</cp:lastPrinted>
  <dcterms:created xsi:type="dcterms:W3CDTF">2018-02-10T19:04:00Z</dcterms:created>
  <dcterms:modified xsi:type="dcterms:W3CDTF">2018-02-10T19:14:00Z</dcterms:modified>
</cp:coreProperties>
</file>