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26" w:rsidRDefault="00D00526" w:rsidP="00D00526">
      <w:pPr>
        <w:pStyle w:val="Zv-Titlereport"/>
      </w:pPr>
      <w:r>
        <w:t>Разработка и использование сверхширокополосных антенн для регистрации радиоизлучений высоковольтного лабораторного атмосферного разряда</w:t>
      </w:r>
    </w:p>
    <w:p w:rsidR="00D00526" w:rsidRDefault="00D00526" w:rsidP="00D00526">
      <w:pPr>
        <w:pStyle w:val="Zv-Author"/>
      </w:pPr>
      <w:r w:rsidRPr="005F5EE7">
        <w:rPr>
          <w:u w:val="single"/>
        </w:rPr>
        <w:t>Байдин И.С</w:t>
      </w:r>
      <w:r w:rsidRPr="00E44CB5">
        <w:rPr>
          <w:i/>
          <w:u w:val="single"/>
        </w:rPr>
        <w:t>.</w:t>
      </w:r>
      <w:r w:rsidRPr="00BC6690">
        <w:rPr>
          <w:vertAlign w:val="superscript"/>
        </w:rPr>
        <w:t>1</w:t>
      </w:r>
      <w:r w:rsidRPr="00E44CB5">
        <w:rPr>
          <w:i/>
        </w:rPr>
        <w:t>,</w:t>
      </w:r>
      <w:r w:rsidRPr="00E44CB5">
        <w:rPr>
          <w:i/>
          <w:vertAlign w:val="superscript"/>
        </w:rPr>
        <w:t xml:space="preserve"> </w:t>
      </w:r>
      <w:r w:rsidRPr="00E44CB5">
        <w:t>Агафонов А.В</w:t>
      </w:r>
      <w:r>
        <w:t>.</w:t>
      </w:r>
      <w:r w:rsidRPr="00E44CB5">
        <w:rPr>
          <w:vertAlign w:val="superscript"/>
        </w:rPr>
        <w:t>1</w:t>
      </w:r>
      <w:r w:rsidRPr="00E44CB5">
        <w:rPr>
          <w:color w:val="000000"/>
        </w:rPr>
        <w:t>,</w:t>
      </w:r>
      <w:r>
        <w:rPr>
          <w:color w:val="000000"/>
        </w:rPr>
        <w:t xml:space="preserve"> </w:t>
      </w:r>
      <w:r w:rsidRPr="00373550">
        <w:t>Родионов А.А.</w:t>
      </w:r>
      <w:r w:rsidRPr="00E66BD9">
        <w:rPr>
          <w:vertAlign w:val="superscript"/>
        </w:rPr>
        <w:t>1</w:t>
      </w:r>
      <w:r>
        <w:rPr>
          <w:vertAlign w:val="superscript"/>
        </w:rPr>
        <w:t>,2</w:t>
      </w:r>
      <w:r w:rsidRPr="00DD653A">
        <w:t>,</w:t>
      </w:r>
      <w:r>
        <w:t xml:space="preserve"> Огинов А.В.</w:t>
      </w:r>
      <w:r w:rsidRPr="00E66BD9">
        <w:rPr>
          <w:vertAlign w:val="superscript"/>
        </w:rPr>
        <w:t>1</w:t>
      </w:r>
      <w:r>
        <w:t>, Шпаков К.В.</w:t>
      </w:r>
      <w:r w:rsidRPr="00E66BD9">
        <w:rPr>
          <w:vertAlign w:val="superscript"/>
        </w:rPr>
        <w:t>1</w:t>
      </w:r>
    </w:p>
    <w:p w:rsidR="00D00526" w:rsidRPr="003C057B" w:rsidRDefault="00D00526" w:rsidP="00D00526">
      <w:pPr>
        <w:pStyle w:val="Zv-Organization"/>
        <w:rPr>
          <w:color w:val="000000"/>
          <w:shd w:val="clear" w:color="auto" w:fill="FFFFFF"/>
        </w:rPr>
      </w:pPr>
      <w:r w:rsidRPr="003C057B">
        <w:rPr>
          <w:vertAlign w:val="superscript"/>
        </w:rPr>
        <w:t>1</w:t>
      </w:r>
      <w:r w:rsidRPr="003C057B">
        <w:rPr>
          <w:color w:val="000000"/>
          <w:shd w:val="clear" w:color="auto" w:fill="FFFFFF"/>
        </w:rPr>
        <w:t>Федеральное государственное бюджетное учреждение науки Физический институт</w:t>
      </w:r>
      <w:r w:rsidRPr="00D00526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  <w:lang w:val="en-US"/>
        </w:rPr>
        <w:t xml:space="preserve">    </w:t>
      </w:r>
      <w:r w:rsidRPr="003C057B">
        <w:rPr>
          <w:color w:val="000000"/>
          <w:shd w:val="clear" w:color="auto" w:fill="FFFFFF"/>
        </w:rPr>
        <w:t xml:space="preserve"> им. П.Н. Лебедева Российской академии наук</w:t>
      </w:r>
      <w:r w:rsidRPr="003C057B">
        <w:rPr>
          <w:color w:val="000000"/>
          <w:shd w:val="clear" w:color="auto" w:fill="FFFFFF"/>
        </w:rPr>
        <w:br/>
      </w:r>
      <w:r w:rsidRPr="003C057B">
        <w:rPr>
          <w:vertAlign w:val="superscript"/>
        </w:rPr>
        <w:t>2</w:t>
      </w:r>
      <w:r w:rsidRPr="003C057B">
        <w:rPr>
          <w:color w:val="000000"/>
          <w:shd w:val="clear" w:color="auto" w:fill="FFFFFF"/>
        </w:rPr>
        <w:t>Московский физико-технический институт (государственный университет)</w:t>
      </w:r>
    </w:p>
    <w:p w:rsidR="00D00526" w:rsidRDefault="00D00526" w:rsidP="00D00526">
      <w:pPr>
        <w:pStyle w:val="Zv-bodyreport"/>
      </w:pPr>
      <w:r>
        <w:t xml:space="preserve">Процессы, протекающие в начальной фазе сильноточных импульсных атмосферных разрядов, приводящие к генерации различных излучений (рентгеновское, СВЧ, нейтронное) уже долгое время изучаются. Например, Станкевичем и Калининым в 1961 </w:t>
      </w:r>
      <w:r w:rsidRPr="008B0597">
        <w:t>[1]</w:t>
      </w:r>
      <w:r>
        <w:t xml:space="preserve"> были зафиксированы вспышки рентгеновского излучения. Радиочастотное излучение от молнии на частотах более 500 МГц были впервые зарегистрированы Такаги и Такеути в 1963 </w:t>
      </w:r>
      <w:r w:rsidRPr="00FB009D">
        <w:t>[2]</w:t>
      </w:r>
      <w:r>
        <w:t>, а затем Брук и Китагава 1964 году</w:t>
      </w:r>
      <w:r w:rsidRPr="00FB009D">
        <w:t xml:space="preserve"> [3]</w:t>
      </w:r>
      <w:r>
        <w:t xml:space="preserve">. В лабораторных условиях исследованием данной проблемы занимаются и в наши дни. В работах Марча и Монтанья 2015 и 2016 г. </w:t>
      </w:r>
      <w:r w:rsidRPr="00FB009D">
        <w:t>[</w:t>
      </w:r>
      <w:r>
        <w:t>4,5</w:t>
      </w:r>
      <w:r w:rsidRPr="00FB009D">
        <w:t>]</w:t>
      </w:r>
      <w:r>
        <w:t xml:space="preserve"> авторам удалось зарегистрировать импульсы радиоизлучения частотой 2,4 ГГц.</w:t>
      </w:r>
    </w:p>
    <w:p w:rsidR="00D00526" w:rsidRDefault="00D00526" w:rsidP="00D00526">
      <w:pPr>
        <w:pStyle w:val="Zv-bodyreport"/>
      </w:pPr>
      <w:r>
        <w:t>Для регистрации радиоизлучений на установке ЭРГ нами был разработан комплекс сверхширокополосных антенн с расширяющейся щелью (антенны Вивальди). Это позволяет регистрировать импульсы с частотами от 500 МГц до 6 ГГц с коэффициентом стоячей волны (КСВ) не превышающим 2. Конструктивно антенны выполнены в виде печатных проводников на стеклотекстолите. Влияние диэлектрика несколько понижает частоту и входное сопротивление. Согласование последнего на волновое сопротивление в 50 Ом осуществляется за счет четвертьволновой линии.</w:t>
      </w:r>
    </w:p>
    <w:p w:rsidR="00D00526" w:rsidRPr="00FD1151" w:rsidRDefault="00D00526" w:rsidP="00D00526">
      <w:pPr>
        <w:pStyle w:val="Zv-bodyreport"/>
      </w:pPr>
      <w:r>
        <w:t xml:space="preserve">Характерной особенностью радиоизлучений разряда является </w:t>
      </w:r>
      <w:r w:rsidRPr="007C0085">
        <w:t>одномоментность</w:t>
      </w:r>
      <w:r>
        <w:t xml:space="preserve"> их генерации с тормозным рентгеновским излучением. Мы предполагаем, что процессы, порождающие эти явления, имеют схожие, аналогичные механизмы. </w:t>
      </w:r>
      <w:r w:rsidRPr="00BF0C15">
        <w:t>Измеренное излучение может быть связано с ускорением электронов в стримерах.</w:t>
      </w:r>
      <w:r>
        <w:t xml:space="preserve"> Нами также было отмечено, что</w:t>
      </w:r>
      <w:r w:rsidRPr="00776284">
        <w:t xml:space="preserve"> </w:t>
      </w:r>
      <w:r>
        <w:t>радиоизлучение формируется в виде последовательных импульсов, число которых совпадает с числом импульсов мягкого рентгеновского излучения. И СВЧ, и рентгеновское излучение регистрируются в предпробойной стадии развития разряда, достигая максимума мощности во время предымпульса тока.</w:t>
      </w:r>
    </w:p>
    <w:p w:rsidR="00D00526" w:rsidRDefault="00D00526" w:rsidP="00D00526">
      <w:pPr>
        <w:pStyle w:val="Zv-TitleReferences-ru"/>
      </w:pPr>
      <w:r>
        <w:t>Литература.</w:t>
      </w:r>
    </w:p>
    <w:p w:rsidR="00D00526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 w:rsidRPr="00FC2507">
        <w:rPr>
          <w:lang w:val="en-US"/>
        </w:rPr>
        <w:t xml:space="preserve">Stankevich Y. L., Kalinin V. G. Fast electrons and X-ray radiation during the initial stage of growth of a pulsed spark discharge in air //Soviet Physics Doklady. – 1968. – </w:t>
      </w:r>
      <w:r w:rsidRPr="00FC2507">
        <w:t>Т</w:t>
      </w:r>
      <w:r w:rsidRPr="00FC2507">
        <w:rPr>
          <w:lang w:val="en-US"/>
        </w:rPr>
        <w:t xml:space="preserve">. 12. – </w:t>
      </w:r>
      <w:r w:rsidRPr="00FC2507">
        <w:t>С</w:t>
      </w:r>
      <w:r w:rsidRPr="00FC2507">
        <w:rPr>
          <w:lang w:val="en-US"/>
        </w:rPr>
        <w:t>. 1042.</w:t>
      </w:r>
    </w:p>
    <w:p w:rsidR="00D00526" w:rsidRPr="00FC2507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Takagi M., Takeuti</w:t>
      </w:r>
      <w:r w:rsidRPr="00FC2507">
        <w:rPr>
          <w:lang w:val="en-US"/>
        </w:rPr>
        <w:t xml:space="preserve"> T. Atmospherics radiation from lightning discharges. – 1963.</w:t>
      </w:r>
    </w:p>
    <w:p w:rsidR="00D00526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 w:rsidRPr="00FC2507">
        <w:rPr>
          <w:lang w:val="en-US"/>
        </w:rPr>
        <w:t>Brook M., Kitagawa N. Radiation from lightning discharges in the frequency range 400 to 1000 Mc/s //Journal of Geophysical Research. – 1964. – Т. 69. – №. 12. – С. 2431-2434.</w:t>
      </w:r>
    </w:p>
    <w:p w:rsidR="00D00526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 w:rsidRPr="00373550">
        <w:rPr>
          <w:lang w:val="en-US"/>
        </w:rPr>
        <w:t>Kochkin P., Montanya J., March V. X-rays from long laboratory sparks in air //Generation of Runaway Electron Beams and X-Rays in High Pressure Gases, Volume 1: Techniques and Measurements. – 2016. – С. 157.</w:t>
      </w:r>
    </w:p>
    <w:p w:rsidR="00D00526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 w:rsidRPr="001064B3">
        <w:rPr>
          <w:lang w:val="en-US"/>
        </w:rPr>
        <w:t>Montanyà, J., Fabró, F., March, V., van der Velde, O., Solà, G., Romero, D., &amp; Argemí, O. (2015). X-rays and microwave RF power from high voltage laboratory sparks. Journal of Atmospheric and Solar-Terrestrial Physics, 136, 94-97.</w:t>
      </w:r>
    </w:p>
    <w:p w:rsidR="00D00526" w:rsidRPr="00FC2507" w:rsidRDefault="00D00526" w:rsidP="00D00526">
      <w:pPr>
        <w:pStyle w:val="Zv-References-ru"/>
        <w:numPr>
          <w:ilvl w:val="0"/>
          <w:numId w:val="1"/>
        </w:numPr>
        <w:rPr>
          <w:lang w:val="en-US"/>
        </w:rPr>
      </w:pPr>
      <w:r w:rsidRPr="00327AAC">
        <w:rPr>
          <w:lang w:val="it-IT"/>
        </w:rPr>
        <w:t xml:space="preserve">Agafonov A. V. et al. </w:t>
      </w:r>
      <w:r w:rsidRPr="00373550">
        <w:rPr>
          <w:lang w:val="en-US"/>
        </w:rPr>
        <w:t>Observation of hard radiations in a laboratory atmospheric high-voltage discharge //Journal of Physics D: Applied Physics. – 2017. – Т. 50. – №. 16. – С. 165202.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AC" w:rsidRDefault="00AE0EAC">
      <w:r>
        <w:separator/>
      </w:r>
    </w:p>
  </w:endnote>
  <w:endnote w:type="continuationSeparator" w:id="0">
    <w:p w:rsidR="00AE0EAC" w:rsidRDefault="00AE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1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13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052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AC" w:rsidRDefault="00AE0EAC">
      <w:r>
        <w:separator/>
      </w:r>
    </w:p>
  </w:footnote>
  <w:footnote w:type="continuationSeparator" w:id="0">
    <w:p w:rsidR="00AE0EAC" w:rsidRDefault="00AE0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0052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3213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EAC"/>
    <w:rsid w:val="0002206C"/>
    <w:rsid w:val="00043701"/>
    <w:rsid w:val="000C657D"/>
    <w:rsid w:val="000C7078"/>
    <w:rsid w:val="000D76E9"/>
    <w:rsid w:val="000E495B"/>
    <w:rsid w:val="00132130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E0EAC"/>
    <w:rsid w:val="00B622ED"/>
    <w:rsid w:val="00B9584E"/>
    <w:rsid w:val="00BC1716"/>
    <w:rsid w:val="00C103CD"/>
    <w:rsid w:val="00C232A0"/>
    <w:rsid w:val="00D00526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ИСПОЛЬЗОВАНИЕ СВЕРХШИРОКОПОЛОСНЫХ АНТЕНН ДЛЯ РЕГИСТРАЦИИ РАДИОИЗЛУЧЕНИЙ ВЫСОКОВОЛЬТНОГО ЛАБОРАТОРНОГО АТМОСФЕРНОГО РАЗРЯДА</dc:title>
  <dc:creator>sato</dc:creator>
  <cp:lastModifiedBy>Сатунин</cp:lastModifiedBy>
  <cp:revision>1</cp:revision>
  <cp:lastPrinted>1601-01-01T00:00:00Z</cp:lastPrinted>
  <dcterms:created xsi:type="dcterms:W3CDTF">2018-02-10T16:46:00Z</dcterms:created>
  <dcterms:modified xsi:type="dcterms:W3CDTF">2018-02-10T16:48:00Z</dcterms:modified>
</cp:coreProperties>
</file>