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56" w:rsidRDefault="00002E56" w:rsidP="00002E56">
      <w:pPr>
        <w:pStyle w:val="Zv-Titlereport"/>
      </w:pPr>
      <w:r>
        <w:t>Влияние нелинейного экранирования на фазовые состояния комплексной плазмы</w:t>
      </w:r>
    </w:p>
    <w:p w:rsidR="00002E56" w:rsidRDefault="00002E56" w:rsidP="00002E56">
      <w:pPr>
        <w:pStyle w:val="Zv-Author"/>
      </w:pPr>
      <w:r w:rsidRPr="009527F4">
        <w:rPr>
          <w:u w:val="single"/>
        </w:rPr>
        <w:t>Мартынова</w:t>
      </w:r>
      <w:r w:rsidRPr="00B7640D">
        <w:rPr>
          <w:u w:val="single"/>
        </w:rPr>
        <w:t xml:space="preserve"> </w:t>
      </w:r>
      <w:r w:rsidRPr="009527F4">
        <w:rPr>
          <w:u w:val="single"/>
        </w:rPr>
        <w:t>И.А.</w:t>
      </w:r>
      <w:r>
        <w:rPr>
          <w:vertAlign w:val="superscript"/>
        </w:rPr>
        <w:t>1,</w:t>
      </w:r>
      <w:r w:rsidRPr="009527F4">
        <w:rPr>
          <w:vertAlign w:val="superscript"/>
        </w:rPr>
        <w:t>2</w:t>
      </w:r>
      <w:r>
        <w:t>, Иосилевский</w:t>
      </w:r>
      <w:r w:rsidRPr="00B7640D">
        <w:t xml:space="preserve"> </w:t>
      </w:r>
      <w:r>
        <w:t>И.Л.</w:t>
      </w:r>
      <w:r w:rsidRPr="00D234F1">
        <w:rPr>
          <w:vertAlign w:val="superscript"/>
        </w:rPr>
        <w:t>1,2</w:t>
      </w:r>
      <w:r>
        <w:t>, ШагайдаА.А.</w:t>
      </w:r>
      <w:r w:rsidRPr="009527F4">
        <w:rPr>
          <w:vertAlign w:val="superscript"/>
        </w:rPr>
        <w:t>3</w:t>
      </w:r>
    </w:p>
    <w:p w:rsidR="00002E56" w:rsidRDefault="00002E56" w:rsidP="00002E56">
      <w:pPr>
        <w:pStyle w:val="Zv-Organization"/>
      </w:pPr>
      <w:r w:rsidRPr="009527F4">
        <w:rPr>
          <w:vertAlign w:val="superscript"/>
        </w:rPr>
        <w:t>1</w:t>
      </w:r>
      <w:r>
        <w:t>Объединенный институт высоких температур РАН, Москва, Россия,</w:t>
      </w:r>
      <w:r w:rsidRPr="00002E56">
        <w:br/>
        <w:t xml:space="preserve">    </w:t>
      </w:r>
      <w:r>
        <w:t xml:space="preserve"> </w:t>
      </w:r>
      <w:hyperlink r:id="rId7" w:history="1">
        <w:r w:rsidRPr="000D537B">
          <w:rPr>
            <w:rStyle w:val="a8"/>
            <w:lang w:val="en-US"/>
          </w:rPr>
          <w:t>martina</w:t>
        </w:r>
        <w:r w:rsidRPr="000D537B">
          <w:rPr>
            <w:rStyle w:val="a8"/>
          </w:rPr>
          <w:t>1204@</w:t>
        </w:r>
        <w:r w:rsidRPr="000D537B">
          <w:rPr>
            <w:rStyle w:val="a8"/>
            <w:lang w:val="en-US"/>
          </w:rPr>
          <w:t>yandex</w:t>
        </w:r>
        <w:r w:rsidRPr="000D537B">
          <w:rPr>
            <w:rStyle w:val="a8"/>
          </w:rPr>
          <w:t>.</w:t>
        </w:r>
        <w:r w:rsidRPr="000D537B">
          <w:rPr>
            <w:rStyle w:val="a8"/>
            <w:lang w:val="en-US"/>
          </w:rPr>
          <w:t>ru</w:t>
        </w:r>
      </w:hyperlink>
      <w:r w:rsidRPr="009527F4">
        <w:t>,</w:t>
      </w:r>
      <w:r w:rsidRPr="009527F4">
        <w:br/>
      </w:r>
      <w:r>
        <w:rPr>
          <w:vertAlign w:val="superscript"/>
        </w:rPr>
        <w:t>2</w:t>
      </w:r>
      <w:r>
        <w:t>Московский физико-технический институт (государственный университет), Москва,</w:t>
      </w:r>
      <w:r w:rsidRPr="00002E56">
        <w:br/>
        <w:t xml:space="preserve">    </w:t>
      </w:r>
      <w:r>
        <w:t xml:space="preserve"> Россия</w:t>
      </w:r>
      <w:r w:rsidRPr="009527F4">
        <w:t>,</w:t>
      </w:r>
      <w:r w:rsidRPr="009527F4">
        <w:br/>
      </w:r>
      <w:r>
        <w:rPr>
          <w:vertAlign w:val="superscript"/>
        </w:rPr>
        <w:t>3</w:t>
      </w:r>
      <w:r>
        <w:t>Государственный научный центр Федеральное государственное унитарное</w:t>
      </w:r>
      <w:r w:rsidRPr="00002E56">
        <w:br/>
        <w:t xml:space="preserve">    </w:t>
      </w:r>
      <w:r>
        <w:t xml:space="preserve"> предприятие Исследовательский Центр Келдыша, Москва, Россия</w:t>
      </w:r>
      <w:r w:rsidRPr="009527F4">
        <w:t>.</w:t>
      </w:r>
    </w:p>
    <w:p w:rsidR="00002E56" w:rsidRPr="000540A1" w:rsidRDefault="00002E56" w:rsidP="00002E56">
      <w:pPr>
        <w:pStyle w:val="Zv-bodyreport"/>
      </w:pPr>
      <w:r>
        <w:t xml:space="preserve">Обсуждаются границы применимости известной фазовой диаграммы пылевой плазмы с потенциалом в форме Юкавы </w:t>
      </w:r>
      <w:r w:rsidRPr="00EC009F">
        <w:t xml:space="preserve">[1] </w:t>
      </w:r>
      <w:r>
        <w:t xml:space="preserve">в координатах </w:t>
      </w:r>
      <w:r w:rsidRPr="00CD17AB">
        <w:rPr>
          <w:i/>
        </w:rPr>
        <w:t>κ</w:t>
      </w:r>
      <w:r>
        <w:t>–Γ (</w:t>
      </w:r>
      <w:r w:rsidRPr="00CD17AB">
        <w:rPr>
          <w:i/>
        </w:rPr>
        <w:t>κ</w:t>
      </w:r>
      <w:r>
        <w:t xml:space="preserve"> – структурный параметр, Г – параметр кулоновской неидеальности). </w:t>
      </w:r>
      <w:r w:rsidRPr="0000733C">
        <w:t>С использованием прибл</w:t>
      </w:r>
      <w:r>
        <w:t>иженных уравнений состояния [1,2</w:t>
      </w:r>
      <w:r w:rsidRPr="0000733C">
        <w:t xml:space="preserve">] выявлено существование на </w:t>
      </w:r>
      <w:r>
        <w:t>фазовой диаграмме</w:t>
      </w:r>
      <w:r w:rsidRPr="0000733C">
        <w:t xml:space="preserve"> [1] обширных областей с отрицательной сжимаемостью и отрицательным давлением</w:t>
      </w:r>
      <w:r>
        <w:t xml:space="preserve"> </w:t>
      </w:r>
      <w:r w:rsidRPr="0000733C">
        <w:t>[3</w:t>
      </w:r>
      <w:r>
        <w:t>,4</w:t>
      </w:r>
      <w:r w:rsidRPr="0000733C">
        <w:t>]</w:t>
      </w:r>
      <w:r>
        <w:t xml:space="preserve">, свидетельствующих о термодинамической неустойчивости однородного состояния такой плазмы и неизбежности расслоения на фазы разной плотности. В работе анализируется применимость исходного допущения, использованного при получении фазовой диаграммы </w:t>
      </w:r>
      <w:r w:rsidRPr="00CD17AB">
        <w:t>[1]</w:t>
      </w:r>
      <w:r>
        <w:t xml:space="preserve">, а именно линеаризованного (дебаевского) экранирования макроионов микроионами, приводящего к эффективному дебаевскому потенциалу взаимодействия макроионов. Уравнение Пуассона-Больцмана решается в ячейке Вигнера-Зейтца с центральным макроионом. Рассчитаны параметры нелинейного экранирования макроионов в ячейке. Обнаружено два эффекта в результате расчета: (1) – приблженное деление всех микроионов на два сорта – связанных и свободных, (2) – значительное уменьшение эффективного («видимого») заряда </w:t>
      </w:r>
      <w:r w:rsidRPr="00CD17AB">
        <w:rPr>
          <w:i/>
          <w:lang w:val="en-US"/>
        </w:rPr>
        <w:t>Z</w:t>
      </w:r>
      <w:r w:rsidRPr="00CD17AB">
        <w:t xml:space="preserve">* </w:t>
      </w:r>
      <w:r>
        <w:t xml:space="preserve">в сравнении с исходной величиной заряда макроиона </w:t>
      </w:r>
      <w:r w:rsidRPr="00EF1773">
        <w:rPr>
          <w:i/>
          <w:lang w:val="en-US"/>
        </w:rPr>
        <w:t>Z</w:t>
      </w:r>
      <w:r w:rsidRPr="00CD17AB">
        <w:t xml:space="preserve"> </w:t>
      </w:r>
      <w:r>
        <w:t xml:space="preserve">за счет экранирования плотной сферой связанных микроионов. Оба эффекта ведут к перенормировке исходных параметров </w:t>
      </w:r>
      <w:r w:rsidRPr="00EF1773">
        <w:rPr>
          <w:i/>
        </w:rPr>
        <w:t>κ</w:t>
      </w:r>
      <w:r>
        <w:t xml:space="preserve"> и Г в эффективные параметры </w:t>
      </w:r>
      <w:r w:rsidRPr="00EF1773">
        <w:rPr>
          <w:i/>
        </w:rPr>
        <w:t>κ</w:t>
      </w:r>
      <w:r>
        <w:rPr>
          <w:i/>
        </w:rPr>
        <w:t>*</w:t>
      </w:r>
      <w:r>
        <w:t xml:space="preserve"> и Г* (</w:t>
      </w:r>
      <w:r w:rsidRPr="00EF1773">
        <w:rPr>
          <w:i/>
        </w:rPr>
        <w:t>κ</w:t>
      </w:r>
      <w:r>
        <w:rPr>
          <w:i/>
        </w:rPr>
        <w:t xml:space="preserve">* </w:t>
      </w:r>
      <w:r w:rsidRPr="00EF1773">
        <w:t>&lt;</w:t>
      </w:r>
      <w:r>
        <w:t xml:space="preserve"> </w:t>
      </w:r>
      <w:r w:rsidRPr="00EF1773">
        <w:rPr>
          <w:i/>
        </w:rPr>
        <w:t xml:space="preserve"> κ</w:t>
      </w:r>
      <w:r w:rsidRPr="00EF1773">
        <w:t xml:space="preserve">, </w:t>
      </w:r>
      <w:r>
        <w:t xml:space="preserve">Г* </w:t>
      </w:r>
      <w:r w:rsidRPr="00EF1773">
        <w:t>&lt;</w:t>
      </w:r>
      <w:r>
        <w:t xml:space="preserve"> Г). В работе делается предположение, что при учете нелинейного экранирования фазовые состояния системы сохраняются и остаются теми же, что и в исходной фазовой диаграмме </w:t>
      </w:r>
      <w:r w:rsidRPr="000540A1">
        <w:t xml:space="preserve">[1], </w:t>
      </w:r>
      <w:r>
        <w:t>но в новых переменных κ* и Г*. В работе обсуждаются эффекты, возникающие вследствие нелинейного экранирования. Работа поддержана РНФ, грант 14-50-00124.</w:t>
      </w:r>
    </w:p>
    <w:p w:rsidR="00002E56" w:rsidRPr="000540A1" w:rsidRDefault="00002E56" w:rsidP="00002E56">
      <w:pPr>
        <w:pStyle w:val="Zv-TitleReferences-ru"/>
      </w:pPr>
      <w:r>
        <w:t>Литература.</w:t>
      </w:r>
    </w:p>
    <w:p w:rsidR="00002E56" w:rsidRDefault="00002E56" w:rsidP="00002E56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Hamaguchi S., </w:t>
      </w:r>
      <w:r w:rsidRPr="009C6BE5">
        <w:rPr>
          <w:lang w:val="en-US"/>
        </w:rPr>
        <w:t>Farouki R.T. Dubin D. Phys. Rev. E 1997. Vol. 56. P. 4671–4682</w:t>
      </w:r>
      <w:r>
        <w:rPr>
          <w:lang w:val="en-US"/>
        </w:rPr>
        <w:t>.</w:t>
      </w:r>
    </w:p>
    <w:p w:rsidR="00002E56" w:rsidRDefault="00002E56" w:rsidP="00002E56">
      <w:pPr>
        <w:pStyle w:val="Zv-References-ru"/>
        <w:numPr>
          <w:ilvl w:val="0"/>
          <w:numId w:val="1"/>
        </w:numPr>
        <w:rPr>
          <w:lang w:val="en-US"/>
        </w:rPr>
      </w:pPr>
      <w:r w:rsidRPr="009C6BE5">
        <w:rPr>
          <w:lang w:val="en-US"/>
        </w:rPr>
        <w:t xml:space="preserve">Khrapak S.A., Khrapak A.G. Ivlev A.V., Morfill G.E. </w:t>
      </w:r>
      <w:r w:rsidRPr="00062DCA">
        <w:rPr>
          <w:lang w:val="en-US"/>
        </w:rPr>
        <w:t>Phys. Rev. E 2014. Vol. 89. P. 02310</w:t>
      </w:r>
      <w:r>
        <w:rPr>
          <w:lang w:val="en-US"/>
        </w:rPr>
        <w:t>2.</w:t>
      </w:r>
    </w:p>
    <w:p w:rsidR="00002E56" w:rsidRDefault="00002E56" w:rsidP="00002E56">
      <w:pPr>
        <w:pStyle w:val="Zv-References-ru"/>
        <w:numPr>
          <w:ilvl w:val="0"/>
          <w:numId w:val="1"/>
        </w:numPr>
        <w:rPr>
          <w:lang w:val="en-US"/>
        </w:rPr>
      </w:pPr>
      <w:r w:rsidRPr="00062DCA">
        <w:rPr>
          <w:lang w:val="en-US"/>
        </w:rPr>
        <w:t>Martynova I.A., Iosilevskiy I.L. Contrib. Plasma Phys. 2016. Vol. 56, №5. P.432–441</w:t>
      </w:r>
      <w:r>
        <w:rPr>
          <w:lang w:val="en-US"/>
        </w:rPr>
        <w:t>.</w:t>
      </w:r>
    </w:p>
    <w:p w:rsidR="00002E56" w:rsidRPr="002A5AA4" w:rsidRDefault="00002E56" w:rsidP="00002E56">
      <w:pPr>
        <w:pStyle w:val="Zv-References-ru"/>
        <w:numPr>
          <w:ilvl w:val="0"/>
          <w:numId w:val="1"/>
        </w:numPr>
        <w:rPr>
          <w:lang w:val="en-US"/>
        </w:rPr>
      </w:pPr>
      <w:r w:rsidRPr="00062DCA">
        <w:rPr>
          <w:lang w:val="en-US"/>
        </w:rPr>
        <w:t>Martynova I.A., Iosilevskiy I.L. J. Phys.: Conf. Ser. 2015. Vol</w:t>
      </w:r>
      <w:r w:rsidRPr="00B166E8">
        <w:rPr>
          <w:lang w:val="en-US"/>
        </w:rPr>
        <w:t>.</w:t>
      </w:r>
      <w:r w:rsidRPr="00062DCA">
        <w:rPr>
          <w:lang w:val="en-US"/>
        </w:rPr>
        <w:t> </w:t>
      </w:r>
      <w:r w:rsidRPr="00B166E8">
        <w:rPr>
          <w:lang w:val="en-US"/>
        </w:rPr>
        <w:t xml:space="preserve">653. </w:t>
      </w:r>
      <w:r w:rsidRPr="00062DCA">
        <w:rPr>
          <w:lang w:val="en-US"/>
        </w:rPr>
        <w:t>P</w:t>
      </w:r>
      <w:r w:rsidRPr="00B166E8">
        <w:rPr>
          <w:lang w:val="en-US"/>
        </w:rPr>
        <w:t>. 012141</w:t>
      </w:r>
      <w:r>
        <w:rPr>
          <w:lang w:val="en-US"/>
        </w:rPr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281" w:rsidRDefault="00194281">
      <w:r>
        <w:separator/>
      </w:r>
    </w:p>
  </w:endnote>
  <w:endnote w:type="continuationSeparator" w:id="0">
    <w:p w:rsidR="00194281" w:rsidRDefault="00194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F50D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F50D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2E56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281" w:rsidRDefault="00194281">
      <w:r>
        <w:separator/>
      </w:r>
    </w:p>
  </w:footnote>
  <w:footnote w:type="continuationSeparator" w:id="0">
    <w:p w:rsidR="00194281" w:rsidRDefault="00194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002E56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4F50D9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4281"/>
    <w:rsid w:val="00002E56"/>
    <w:rsid w:val="0002206C"/>
    <w:rsid w:val="00043701"/>
    <w:rsid w:val="000C657D"/>
    <w:rsid w:val="000C7078"/>
    <w:rsid w:val="000D76E9"/>
    <w:rsid w:val="000E495B"/>
    <w:rsid w:val="00194281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4F50D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002E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tina1204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НЕЛИНЕЙНОГО ЭКРАНИРОВАНИЯ НА ФАЗОВЫЕ СОСТОЯНИЯ КОМПЛЕКСНОЙ ПЛАЗМЫ</dc:title>
  <dc:creator>sato</dc:creator>
  <cp:lastModifiedBy>Сатунин</cp:lastModifiedBy>
  <cp:revision>1</cp:revision>
  <cp:lastPrinted>1601-01-01T00:00:00Z</cp:lastPrinted>
  <dcterms:created xsi:type="dcterms:W3CDTF">2018-02-09T15:41:00Z</dcterms:created>
  <dcterms:modified xsi:type="dcterms:W3CDTF">2018-02-09T15:44:00Z</dcterms:modified>
</cp:coreProperties>
</file>