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06" w:rsidRPr="00345106" w:rsidRDefault="00345106" w:rsidP="00345106">
      <w:pPr>
        <w:pStyle w:val="Zv-Titlereport"/>
        <w:rPr>
          <w:lang w:val="en-US"/>
        </w:rPr>
      </w:pPr>
      <w:r>
        <w:rPr>
          <w:lang w:val="en-US"/>
        </w:rPr>
        <w:t>R</w:t>
      </w:r>
      <w:r w:rsidRPr="00AA1555">
        <w:rPr>
          <w:lang w:val="en-US"/>
        </w:rPr>
        <w:t xml:space="preserve">elativistic effects </w:t>
      </w:r>
      <w:r>
        <w:rPr>
          <w:lang w:val="en-US"/>
        </w:rPr>
        <w:t>a</w:t>
      </w:r>
      <w:r w:rsidRPr="00AA1555">
        <w:rPr>
          <w:lang w:val="en-US"/>
        </w:rPr>
        <w:t xml:space="preserve">nalysis </w:t>
      </w:r>
      <w:r>
        <w:rPr>
          <w:lang w:val="en-US"/>
        </w:rPr>
        <w:t>of</w:t>
      </w:r>
      <w:r w:rsidRPr="00AA1555">
        <w:rPr>
          <w:lang w:val="en-US"/>
        </w:rPr>
        <w:t xml:space="preserve"> the electron </w:t>
      </w:r>
      <w:r>
        <w:rPr>
          <w:lang w:val="en-US"/>
        </w:rPr>
        <w:t xml:space="preserve">binding </w:t>
      </w:r>
      <w:r w:rsidRPr="00AA1555">
        <w:rPr>
          <w:lang w:val="en-US"/>
        </w:rPr>
        <w:t xml:space="preserve">energies </w:t>
      </w:r>
      <w:r>
        <w:rPr>
          <w:lang w:val="en-US"/>
        </w:rPr>
        <w:t>in</w:t>
      </w:r>
      <w:r w:rsidRPr="00AA1555">
        <w:rPr>
          <w:lang w:val="en-US"/>
        </w:rPr>
        <w:t xml:space="preserve"> </w:t>
      </w:r>
      <w:r>
        <w:rPr>
          <w:lang w:val="en-US"/>
        </w:rPr>
        <w:t>many-electron</w:t>
      </w:r>
      <w:r w:rsidRPr="00AA1555">
        <w:rPr>
          <w:lang w:val="en-US"/>
        </w:rPr>
        <w:t xml:space="preserve"> atoms</w:t>
      </w:r>
    </w:p>
    <w:p w:rsidR="00345106" w:rsidRDefault="00345106" w:rsidP="00345106">
      <w:pPr>
        <w:pStyle w:val="Zv-Author"/>
        <w:rPr>
          <w:lang w:val="en-US"/>
        </w:rPr>
      </w:pPr>
      <w:r>
        <w:rPr>
          <w:lang w:val="en-US"/>
        </w:rPr>
        <w:t>Shpatakovskaya G.V.</w:t>
      </w:r>
    </w:p>
    <w:p w:rsidR="00345106" w:rsidRDefault="00345106" w:rsidP="00345106">
      <w:pPr>
        <w:pStyle w:val="Zv-Organization"/>
        <w:rPr>
          <w:lang w:val="en-US"/>
        </w:rPr>
      </w:pPr>
      <w:r w:rsidRPr="00345106">
        <w:rPr>
          <w:lang w:val="en-US"/>
        </w:rPr>
        <w:t xml:space="preserve">KIAM RAS, RF, Moscow, </w:t>
      </w:r>
      <w:hyperlink r:id="rId7" w:history="1">
        <w:r w:rsidRPr="00972A90">
          <w:rPr>
            <w:rStyle w:val="a7"/>
            <w:lang w:val="en-US"/>
          </w:rPr>
          <w:t>shpagalya@yandex.ru</w:t>
        </w:r>
      </w:hyperlink>
    </w:p>
    <w:p w:rsidR="00345106" w:rsidRDefault="00345106" w:rsidP="00345106">
      <w:pPr>
        <w:pStyle w:val="Zv-bodyreport"/>
        <w:rPr>
          <w:lang w:val="en-US"/>
        </w:rPr>
      </w:pPr>
      <w:r w:rsidRPr="00AA1555">
        <w:rPr>
          <w:lang w:val="en-US"/>
        </w:rPr>
        <w:t xml:space="preserve">Electron </w:t>
      </w:r>
      <w:r>
        <w:rPr>
          <w:lang w:val="en-US"/>
        </w:rPr>
        <w:t xml:space="preserve">binding </w:t>
      </w:r>
      <w:r w:rsidRPr="00AA1555">
        <w:rPr>
          <w:lang w:val="en-US"/>
        </w:rPr>
        <w:t xml:space="preserve">energies in the average and heavy atoms </w:t>
      </w:r>
      <w:r w:rsidRPr="00A22C57">
        <w:rPr>
          <w:lang w:val="en-US"/>
        </w:rPr>
        <w:t>(</w:t>
      </w:r>
      <w:r w:rsidRPr="00DE0664">
        <w:rPr>
          <w:position w:val="-6"/>
        </w:rPr>
        <w:object w:dxaOrig="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2.75pt" o:ole="">
            <v:imagedata r:id="rId8" o:title=""/>
          </v:shape>
          <o:OLEObject Type="Embed" ProgID="Equation.3" ShapeID="_x0000_i1025" DrawAspect="Content" ObjectID="_1579639449" r:id="rId9"/>
        </w:object>
      </w:r>
      <w:r w:rsidRPr="00A22C57">
        <w:rPr>
          <w:lang w:val="en-US"/>
        </w:rPr>
        <w:t>)</w:t>
      </w:r>
      <w:r>
        <w:rPr>
          <w:lang w:val="en-US"/>
        </w:rPr>
        <w:t xml:space="preserve"> </w:t>
      </w:r>
      <w:r w:rsidRPr="00AA1555">
        <w:rPr>
          <w:lang w:val="en-US"/>
        </w:rPr>
        <w:t xml:space="preserve">obtained in the experiment and in the relativistic calculations are </w:t>
      </w:r>
      <w:r>
        <w:rPr>
          <w:lang w:val="en-US"/>
        </w:rPr>
        <w:t xml:space="preserve">studied. </w:t>
      </w:r>
      <w:r w:rsidRPr="00AA1555">
        <w:rPr>
          <w:lang w:val="en-US"/>
        </w:rPr>
        <w:t xml:space="preserve">The method of simultaneous analysis and </w:t>
      </w:r>
      <w:r>
        <w:rPr>
          <w:lang w:val="en-US"/>
        </w:rPr>
        <w:t>presentation</w:t>
      </w:r>
      <w:r w:rsidRPr="00AA1555">
        <w:rPr>
          <w:lang w:val="en-US"/>
        </w:rPr>
        <w:t xml:space="preserve"> of electron</w:t>
      </w:r>
      <w:r>
        <w:rPr>
          <w:lang w:val="en-US"/>
        </w:rPr>
        <w:t xml:space="preserve"> </w:t>
      </w:r>
      <w:r w:rsidRPr="00AA1555">
        <w:rPr>
          <w:lang w:val="en-US"/>
        </w:rPr>
        <w:t>binding energ</w:t>
      </w:r>
      <w:r>
        <w:rPr>
          <w:lang w:val="en-US"/>
        </w:rPr>
        <w:t xml:space="preserve">ies </w:t>
      </w:r>
      <w:r w:rsidRPr="00CD4098">
        <w:rPr>
          <w:position w:val="-12"/>
        </w:rPr>
        <w:object w:dxaOrig="720" w:dyaOrig="440">
          <v:shape id="_x0000_i1026" type="#_x0000_t75" style="width:35.25pt;height:21pt" o:ole="">
            <v:imagedata r:id="rId10" o:title=""/>
          </v:shape>
          <o:OLEObject Type="Embed" ProgID="Equation.3" ShapeID="_x0000_i1026" DrawAspect="Content" ObjectID="_1579639450" r:id="rId11"/>
        </w:object>
      </w:r>
      <w:r>
        <w:rPr>
          <w:lang w:val="en-US"/>
        </w:rPr>
        <w:t xml:space="preserve"> </w:t>
      </w:r>
      <w:r w:rsidRPr="00AA1555">
        <w:rPr>
          <w:lang w:val="en-US"/>
        </w:rPr>
        <w:t xml:space="preserve">in </w:t>
      </w:r>
      <w:r>
        <w:rPr>
          <w:lang w:val="en-US"/>
        </w:rPr>
        <w:t xml:space="preserve">a </w:t>
      </w:r>
      <w:r w:rsidRPr="00AA1555">
        <w:rPr>
          <w:lang w:val="en-US"/>
        </w:rPr>
        <w:t xml:space="preserve">large number of atoms is proposed on the basis of </w:t>
      </w:r>
      <w:r>
        <w:rPr>
          <w:lang w:val="en-US"/>
        </w:rPr>
        <w:t xml:space="preserve">the </w:t>
      </w:r>
      <w:r w:rsidRPr="00AA1555">
        <w:rPr>
          <w:lang w:val="en-US"/>
        </w:rPr>
        <w:t>atomic number scaling</w:t>
      </w:r>
      <w:r>
        <w:rPr>
          <w:lang w:val="en-US"/>
        </w:rPr>
        <w:t xml:space="preserve"> show</w:t>
      </w:r>
      <w:r w:rsidRPr="00AA1555">
        <w:rPr>
          <w:lang w:val="en-US"/>
        </w:rPr>
        <w:t>ed</w:t>
      </w:r>
      <w:r>
        <w:rPr>
          <w:lang w:val="en-US"/>
        </w:rPr>
        <w:t xml:space="preserve"> in [1], [2]</w:t>
      </w:r>
      <w:r w:rsidRPr="00AA1555">
        <w:rPr>
          <w:lang w:val="en-US"/>
        </w:rPr>
        <w:t>.</w:t>
      </w:r>
      <w:r>
        <w:rPr>
          <w:lang w:val="en-US"/>
        </w:rPr>
        <w:t xml:space="preserve"> The s</w:t>
      </w:r>
      <w:r w:rsidRPr="00BA0C2B">
        <w:rPr>
          <w:lang w:val="en-US"/>
        </w:rPr>
        <w:t xml:space="preserve">caling makes it possible to reduce the description of the </w:t>
      </w:r>
      <w:r>
        <w:rPr>
          <w:lang w:val="en-US"/>
        </w:rPr>
        <w:t>whole</w:t>
      </w:r>
      <w:r w:rsidRPr="00BA0C2B">
        <w:rPr>
          <w:lang w:val="en-US"/>
        </w:rPr>
        <w:t xml:space="preserve"> data on the </w:t>
      </w:r>
      <w:r>
        <w:rPr>
          <w:lang w:val="en-US"/>
        </w:rPr>
        <w:t xml:space="preserve">electron binding </w:t>
      </w:r>
      <w:r w:rsidRPr="00BA0C2B">
        <w:rPr>
          <w:lang w:val="en-US"/>
        </w:rPr>
        <w:t xml:space="preserve">energies </w:t>
      </w:r>
      <w:r>
        <w:rPr>
          <w:lang w:val="en-US"/>
        </w:rPr>
        <w:t xml:space="preserve">  in</w:t>
      </w:r>
      <w:r w:rsidRPr="00BA0C2B">
        <w:rPr>
          <w:lang w:val="en-US"/>
        </w:rPr>
        <w:t xml:space="preserve"> any number of elements to two functions</w:t>
      </w:r>
      <w:r>
        <w:rPr>
          <w:lang w:val="en-US"/>
        </w:rPr>
        <w:t xml:space="preserve">  </w:t>
      </w:r>
      <w:r w:rsidRPr="00776A49">
        <w:rPr>
          <w:position w:val="-12"/>
        </w:rPr>
        <w:object w:dxaOrig="1800" w:dyaOrig="380">
          <v:shape id="_x0000_i1027" type="#_x0000_t75" style="width:81pt;height:16.5pt" o:ole="">
            <v:imagedata r:id="rId12" o:title=""/>
          </v:shape>
          <o:OLEObject Type="Embed" ProgID="Equation.3" ShapeID="_x0000_i1027" DrawAspect="Content" ObjectID="_1579639451" r:id="rId13"/>
        </w:object>
      </w:r>
      <w:r>
        <w:rPr>
          <w:lang w:val="en-US"/>
        </w:rPr>
        <w:t xml:space="preserve">.  </w:t>
      </w:r>
      <w:r w:rsidRPr="00BA0C2B">
        <w:rPr>
          <w:lang w:val="en-US"/>
        </w:rPr>
        <w:t>Here</w:t>
      </w:r>
      <w:r>
        <w:rPr>
          <w:lang w:val="en-US"/>
        </w:rPr>
        <w:t xml:space="preserve">   </w:t>
      </w:r>
      <w:r w:rsidRPr="00F35EFB">
        <w:rPr>
          <w:position w:val="-12"/>
        </w:rPr>
        <w:object w:dxaOrig="1600" w:dyaOrig="440">
          <v:shape id="_x0000_i1028" type="#_x0000_t75" style="width:72.75pt;height:19.5pt" o:ole="">
            <v:imagedata r:id="rId14" o:title=""/>
          </v:shape>
          <o:OLEObject Type="Embed" ProgID="Equation.3" ShapeID="_x0000_i1028" DrawAspect="Content" ObjectID="_1579639452" r:id="rId15"/>
        </w:object>
      </w:r>
      <w:r w:rsidRPr="00BA0C2B">
        <w:rPr>
          <w:lang w:val="en-US"/>
        </w:rPr>
        <w:t xml:space="preserve">, and the corresponding values </w:t>
      </w:r>
      <w:r w:rsidRPr="00DE0664">
        <w:rPr>
          <w:position w:val="-12"/>
        </w:rPr>
        <w:object w:dxaOrig="740" w:dyaOrig="380">
          <v:shape id="_x0000_i1029" type="#_x0000_t75" style="width:36.75pt;height:18.75pt" o:ole="">
            <v:imagedata r:id="rId16" o:title=""/>
          </v:shape>
          <o:OLEObject Type="Embed" ProgID="Equation.3" ShapeID="_x0000_i1029" DrawAspect="Content" ObjectID="_1579639453" r:id="rId17"/>
        </w:object>
      </w:r>
      <w:r>
        <w:rPr>
          <w:lang w:val="en-US"/>
        </w:rPr>
        <w:t xml:space="preserve"> </w:t>
      </w:r>
      <w:r w:rsidRPr="00BA0C2B">
        <w:rPr>
          <w:lang w:val="en-US"/>
        </w:rPr>
        <w:t>are calculated from the following algorithm</w:t>
      </w:r>
    </w:p>
    <w:p w:rsidR="00345106" w:rsidRDefault="00345106" w:rsidP="00345106">
      <w:pPr>
        <w:pStyle w:val="Zv-formula"/>
        <w:rPr>
          <w:lang w:val="en-US"/>
        </w:rPr>
      </w:pPr>
      <w:r w:rsidRPr="00F35EFB">
        <w:rPr>
          <w:position w:val="-34"/>
        </w:rPr>
        <w:object w:dxaOrig="4160" w:dyaOrig="840">
          <v:shape id="_x0000_i1030" type="#_x0000_t75" style="width:192.75pt;height:39pt" o:ole="">
            <v:imagedata r:id="rId18" o:title=""/>
          </v:shape>
          <o:OLEObject Type="Embed" ProgID="Equation.3" ShapeID="_x0000_i1030" DrawAspect="Content" ObjectID="_1579639454" r:id="rId19"/>
        </w:object>
      </w:r>
    </w:p>
    <w:p w:rsidR="00345106" w:rsidRDefault="00345106" w:rsidP="00345106">
      <w:pPr>
        <w:pStyle w:val="Zv-bodyreportcont"/>
        <w:rPr>
          <w:lang w:val="en-US"/>
        </w:rPr>
      </w:pPr>
      <w:r w:rsidRPr="00777A5C">
        <w:rPr>
          <w:lang w:val="en-US"/>
        </w:rPr>
        <w:t xml:space="preserve">The pairs of numbers </w:t>
      </w:r>
      <w:r w:rsidRPr="00DE0664">
        <w:rPr>
          <w:position w:val="-12"/>
        </w:rPr>
        <w:object w:dxaOrig="820" w:dyaOrig="380">
          <v:shape id="_x0000_i1031" type="#_x0000_t75" style="width:36.75pt;height:16.5pt" o:ole="">
            <v:imagedata r:id="rId20" o:title=""/>
          </v:shape>
          <o:OLEObject Type="Embed" ProgID="Equation.3" ShapeID="_x0000_i1031" DrawAspect="Content" ObjectID="_1579639455" r:id="rId21"/>
        </w:object>
      </w:r>
      <w:r>
        <w:rPr>
          <w:lang w:val="en-US"/>
        </w:rPr>
        <w:t xml:space="preserve"> for</w:t>
      </w:r>
      <w:r w:rsidRPr="00777A5C">
        <w:rPr>
          <w:lang w:val="en-US"/>
        </w:rPr>
        <w:t xml:space="preserve"> all </w:t>
      </w:r>
      <w:r>
        <w:rPr>
          <w:lang w:val="en-US"/>
        </w:rPr>
        <w:t xml:space="preserve">the </w:t>
      </w:r>
      <w:r w:rsidRPr="00777A5C">
        <w:rPr>
          <w:lang w:val="en-US"/>
        </w:rPr>
        <w:t xml:space="preserve">atoms </w:t>
      </w:r>
      <w:r w:rsidRPr="00A87B57">
        <w:rPr>
          <w:lang w:val="en-US"/>
        </w:rPr>
        <w:t xml:space="preserve">  </w:t>
      </w:r>
      <w:r w:rsidRPr="00777A5C">
        <w:rPr>
          <w:lang w:val="en-US"/>
        </w:rPr>
        <w:t>(</w:t>
      </w:r>
      <w:r w:rsidRPr="00DE0664">
        <w:rPr>
          <w:position w:val="-6"/>
        </w:rPr>
        <w:object w:dxaOrig="1320" w:dyaOrig="300">
          <v:shape id="_x0000_i1032" type="#_x0000_t75" style="width:59.25pt;height:13.5pt" o:ole="">
            <v:imagedata r:id="rId22" o:title=""/>
          </v:shape>
          <o:OLEObject Type="Embed" ProgID="Equation.3" ShapeID="_x0000_i1032" DrawAspect="Content" ObjectID="_1579639456" r:id="rId23"/>
        </w:object>
      </w:r>
      <w:r w:rsidRPr="00777A5C">
        <w:rPr>
          <w:lang w:val="en-US"/>
        </w:rPr>
        <w:t>)</w:t>
      </w:r>
      <w:r>
        <w:rPr>
          <w:lang w:val="en-US"/>
        </w:rPr>
        <w:t xml:space="preserve"> </w:t>
      </w:r>
      <w:r w:rsidRPr="00777A5C">
        <w:rPr>
          <w:lang w:val="en-US"/>
        </w:rPr>
        <w:t xml:space="preserve">and all </w:t>
      </w:r>
      <w:r w:rsidRPr="00A87B57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777A5C">
        <w:rPr>
          <w:i/>
          <w:lang w:val="en-US"/>
        </w:rPr>
        <w:t>n</w:t>
      </w:r>
      <w:r w:rsidRPr="00777A5C">
        <w:rPr>
          <w:lang w:val="en-US"/>
        </w:rPr>
        <w:t xml:space="preserve">  </w:t>
      </w:r>
      <w:r w:rsidRPr="00A87B57">
        <w:rPr>
          <w:lang w:val="en-US"/>
        </w:rPr>
        <w:t xml:space="preserve"> </w:t>
      </w:r>
      <w:r w:rsidRPr="00777A5C">
        <w:rPr>
          <w:lang w:val="en-US"/>
        </w:rPr>
        <w:t xml:space="preserve">form approximate </w:t>
      </w:r>
      <w:r w:rsidRPr="00863A25">
        <w:rPr>
          <w:lang w:val="en-US"/>
        </w:rPr>
        <w:t>common</w:t>
      </w:r>
      <w:r w:rsidRPr="00777A5C">
        <w:rPr>
          <w:lang w:val="en-US"/>
        </w:rPr>
        <w:t xml:space="preserve"> dependence</w:t>
      </w:r>
      <w:r>
        <w:rPr>
          <w:lang w:val="en-US"/>
        </w:rPr>
        <w:t xml:space="preserve"> </w:t>
      </w:r>
      <w:r w:rsidRPr="00777A5C">
        <w:rPr>
          <w:lang w:val="en-US"/>
        </w:rPr>
        <w:t xml:space="preserve">in the </w:t>
      </w:r>
      <w:r>
        <w:rPr>
          <w:lang w:val="en-US"/>
        </w:rPr>
        <w:t>closed</w:t>
      </w:r>
      <w:r w:rsidRPr="00777A5C">
        <w:rPr>
          <w:lang w:val="en-US"/>
        </w:rPr>
        <w:t xml:space="preserve"> energ</w:t>
      </w:r>
      <w:r>
        <w:rPr>
          <w:lang w:val="en-US"/>
        </w:rPr>
        <w:t>y</w:t>
      </w:r>
      <w:r w:rsidRPr="00777A5C">
        <w:rPr>
          <w:lang w:val="en-US"/>
        </w:rPr>
        <w:t xml:space="preserve"> shells  (</w:t>
      </w:r>
      <w:r w:rsidRPr="00F35EFB">
        <w:rPr>
          <w:position w:val="-12"/>
        </w:rPr>
        <w:object w:dxaOrig="980" w:dyaOrig="380">
          <v:shape id="_x0000_i1033" type="#_x0000_t75" style="width:51pt;height:19.5pt" o:ole="">
            <v:imagedata r:id="rId24" o:title=""/>
          </v:shape>
          <o:OLEObject Type="Embed" ProgID="Equation.3" ShapeID="_x0000_i1033" DrawAspect="Content" ObjectID="_1579639457" r:id="rId25"/>
        </w:object>
      </w:r>
      <w:r w:rsidRPr="00777A5C">
        <w:rPr>
          <w:lang w:val="en-US"/>
        </w:rPr>
        <w:t xml:space="preserve">), the relativistic effects little </w:t>
      </w:r>
      <w:r w:rsidRPr="00001182">
        <w:rPr>
          <w:lang w:val="en-US"/>
        </w:rPr>
        <w:t>affect</w:t>
      </w:r>
      <w:r w:rsidRPr="00777A5C">
        <w:rPr>
          <w:lang w:val="en-US"/>
        </w:rPr>
        <w:t>ing this dependence, without changing its single-valued monotonically diminishing nature.</w:t>
      </w:r>
      <w:r>
        <w:rPr>
          <w:lang w:val="en-US"/>
        </w:rPr>
        <w:t xml:space="preserve">  </w:t>
      </w:r>
      <w:r w:rsidRPr="00815C3D">
        <w:rPr>
          <w:lang w:val="en-US"/>
        </w:rPr>
        <w:t xml:space="preserve"> </w:t>
      </w:r>
      <w:r>
        <w:rPr>
          <w:lang w:val="en-US"/>
        </w:rPr>
        <w:t>I</w:t>
      </w:r>
      <w:r w:rsidRPr="00815C3D">
        <w:rPr>
          <w:lang w:val="en-US"/>
        </w:rPr>
        <w:t>f relativistic effects are small, i.e. for the elements</w:t>
      </w:r>
      <w:r>
        <w:rPr>
          <w:lang w:val="en-US"/>
        </w:rPr>
        <w:t xml:space="preserve"> </w:t>
      </w:r>
      <w:r w:rsidRPr="00DE0664">
        <w:rPr>
          <w:position w:val="-6"/>
        </w:rPr>
        <w:object w:dxaOrig="1340" w:dyaOrig="300">
          <v:shape id="_x0000_i1034" type="#_x0000_t75" style="width:53.25pt;height:12pt" o:ole="">
            <v:imagedata r:id="rId26" o:title=""/>
          </v:shape>
          <o:OLEObject Type="Embed" ProgID="Equation.3" ShapeID="_x0000_i1034" DrawAspect="Content" ObjectID="_1579639458" r:id="rId27"/>
        </w:object>
      </w:r>
      <w:r>
        <w:rPr>
          <w:lang w:val="en-US"/>
        </w:rPr>
        <w:t xml:space="preserve"> the </w:t>
      </w:r>
      <w:r w:rsidRPr="00815C3D">
        <w:rPr>
          <w:lang w:val="en-US"/>
        </w:rPr>
        <w:t>function</w:t>
      </w:r>
      <w:r>
        <w:rPr>
          <w:lang w:val="en-US"/>
        </w:rPr>
        <w:t xml:space="preserve"> </w:t>
      </w:r>
      <w:r w:rsidRPr="00CD4098">
        <w:rPr>
          <w:position w:val="-12"/>
        </w:rPr>
        <w:object w:dxaOrig="639" w:dyaOrig="360">
          <v:shape id="_x0000_i1035" type="#_x0000_t75" style="width:27pt;height:15pt" o:ole="">
            <v:imagedata r:id="rId28" o:title=""/>
          </v:shape>
          <o:OLEObject Type="Embed" ProgID="Equation.3" ShapeID="_x0000_i1035" DrawAspect="Content" ObjectID="_1579639459" r:id="rId29"/>
        </w:object>
      </w:r>
      <w:r w:rsidRPr="00815C3D">
        <w:rPr>
          <w:lang w:val="en-US"/>
        </w:rPr>
        <w:t xml:space="preserve"> behaves</w:t>
      </w:r>
      <w:r w:rsidRPr="00A87B57">
        <w:rPr>
          <w:lang w:val="en-US"/>
        </w:rPr>
        <w:t xml:space="preserve"> </w:t>
      </w:r>
      <w:r w:rsidRPr="00001182">
        <w:rPr>
          <w:lang w:val="en-US"/>
        </w:rPr>
        <w:t>similarly</w:t>
      </w:r>
      <w:r>
        <w:rPr>
          <w:lang w:val="en-US"/>
        </w:rPr>
        <w:t xml:space="preserve">.  </w:t>
      </w:r>
      <w:r w:rsidRPr="00815C3D">
        <w:rPr>
          <w:lang w:val="en-US"/>
        </w:rPr>
        <w:t xml:space="preserve">However, in the heavy atoms the single-valued nature of function </w:t>
      </w:r>
      <w:r w:rsidRPr="00CD4098">
        <w:rPr>
          <w:position w:val="-12"/>
        </w:rPr>
        <w:object w:dxaOrig="639" w:dyaOrig="360">
          <v:shape id="_x0000_i1036" type="#_x0000_t75" style="width:27pt;height:15pt" o:ole="">
            <v:imagedata r:id="rId28" o:title=""/>
          </v:shape>
          <o:OLEObject Type="Embed" ProgID="Equation.3" ShapeID="_x0000_i1036" DrawAspect="Content" ObjectID="_1579639460" r:id="rId30"/>
        </w:object>
      </w:r>
      <w:r>
        <w:rPr>
          <w:lang w:val="en-US"/>
        </w:rPr>
        <w:t xml:space="preserve"> </w:t>
      </w:r>
      <w:r w:rsidRPr="00815C3D">
        <w:rPr>
          <w:lang w:val="en-US"/>
        </w:rPr>
        <w:t xml:space="preserve">is lost:  the visible </w:t>
      </w:r>
      <w:r w:rsidRPr="00DE0664">
        <w:rPr>
          <w:position w:val="-12"/>
        </w:rPr>
        <w:object w:dxaOrig="380" w:dyaOrig="380">
          <v:shape id="_x0000_i1037" type="#_x0000_t75" style="width:18.75pt;height:18.75pt" o:ole="">
            <v:imagedata r:id="rId31" o:title=""/>
          </v:shape>
          <o:OLEObject Type="Embed" ProgID="Equation.3" ShapeID="_x0000_i1037" DrawAspect="Content" ObjectID="_1579639461" r:id="rId32"/>
        </w:object>
      </w:r>
      <w:r>
        <w:rPr>
          <w:lang w:val="en-US"/>
        </w:rPr>
        <w:t>-</w:t>
      </w:r>
      <w:r w:rsidRPr="00815C3D">
        <w:rPr>
          <w:lang w:val="en-US"/>
        </w:rPr>
        <w:t>branching</w:t>
      </w:r>
      <w:r>
        <w:rPr>
          <w:lang w:val="en-US"/>
        </w:rPr>
        <w:t xml:space="preserve"> </w:t>
      </w:r>
      <w:r w:rsidRPr="00815C3D">
        <w:rPr>
          <w:lang w:val="en-US"/>
        </w:rPr>
        <w:t>for the different</w:t>
      </w:r>
      <w:r>
        <w:rPr>
          <w:lang w:val="en-US"/>
        </w:rPr>
        <w:t xml:space="preserve"> </w:t>
      </w:r>
      <w:r w:rsidRPr="00815C3D">
        <w:rPr>
          <w:i/>
          <w:lang w:val="en-US"/>
        </w:rPr>
        <w:t>l</w:t>
      </w:r>
      <w:r>
        <w:rPr>
          <w:i/>
          <w:lang w:val="en-US"/>
        </w:rPr>
        <w:t xml:space="preserve"> </w:t>
      </w:r>
      <w:r w:rsidRPr="00815C3D">
        <w:rPr>
          <w:lang w:val="en-US"/>
        </w:rPr>
        <w:t xml:space="preserve">occurs, and for each </w:t>
      </w:r>
      <w:r>
        <w:rPr>
          <w:lang w:val="en-US"/>
        </w:rPr>
        <w:t xml:space="preserve">  </w:t>
      </w:r>
      <w:r w:rsidRPr="00815C3D">
        <w:rPr>
          <w:i/>
          <w:lang w:val="en-US"/>
        </w:rPr>
        <w:t>l</w:t>
      </w:r>
      <w:r w:rsidRPr="00815C3D">
        <w:rPr>
          <w:lang w:val="en-US"/>
        </w:rPr>
        <w:t xml:space="preserve"> </w:t>
      </w:r>
      <w:r>
        <w:rPr>
          <w:lang w:val="en-US"/>
        </w:rPr>
        <w:t xml:space="preserve">, </w:t>
      </w:r>
      <w:r w:rsidRPr="00FA7CB1">
        <w:rPr>
          <w:lang w:val="en-US"/>
        </w:rPr>
        <w:t>in addition</w:t>
      </w:r>
      <w:r>
        <w:rPr>
          <w:lang w:val="en-US"/>
        </w:rPr>
        <w:t>, a</w:t>
      </w:r>
      <w:r w:rsidRPr="00815C3D">
        <w:rPr>
          <w:lang w:val="en-US"/>
        </w:rPr>
        <w:t xml:space="preserve"> bifurcation due to the spin-orbit interaction</w:t>
      </w:r>
      <w:r>
        <w:rPr>
          <w:lang w:val="en-US"/>
        </w:rPr>
        <w:t xml:space="preserve">.  Here </w:t>
      </w:r>
      <w:r w:rsidRPr="00A87B57">
        <w:rPr>
          <w:lang w:val="en-US"/>
        </w:rPr>
        <w:t xml:space="preserve"> </w:t>
      </w:r>
      <w:r w:rsidRPr="003900DD">
        <w:rPr>
          <w:lang w:val="en-US"/>
        </w:rPr>
        <w:t xml:space="preserve"> </w:t>
      </w:r>
      <w:r>
        <w:rPr>
          <w:lang w:val="en-US"/>
        </w:rPr>
        <w:t xml:space="preserve">an </w:t>
      </w:r>
      <w:r w:rsidRPr="003900DD">
        <w:rPr>
          <w:lang w:val="en-US"/>
        </w:rPr>
        <w:t>increas</w:t>
      </w:r>
      <w:r>
        <w:rPr>
          <w:lang w:val="en-US"/>
        </w:rPr>
        <w:t>e</w:t>
      </w:r>
      <w:r w:rsidRPr="003900DD">
        <w:rPr>
          <w:lang w:val="en-US"/>
        </w:rPr>
        <w:t xml:space="preserve"> </w:t>
      </w:r>
      <w:r>
        <w:rPr>
          <w:lang w:val="en-US"/>
        </w:rPr>
        <w:t>in the</w:t>
      </w:r>
      <w:r w:rsidRPr="003900DD">
        <w:rPr>
          <w:lang w:val="en-US"/>
        </w:rPr>
        <w:t xml:space="preserve"> relativistic effects with an increase in the atomic number is visually manifested, </w:t>
      </w:r>
      <w:r>
        <w:rPr>
          <w:lang w:val="en-US"/>
        </w:rPr>
        <w:t>all the</w:t>
      </w:r>
      <w:r w:rsidRPr="003900DD">
        <w:rPr>
          <w:lang w:val="en-US"/>
        </w:rPr>
        <w:t xml:space="preserve"> dependences on </w:t>
      </w:r>
      <w:r w:rsidRPr="00262AC0">
        <w:rPr>
          <w:position w:val="-6"/>
        </w:rPr>
        <w:object w:dxaOrig="260" w:dyaOrig="240">
          <v:shape id="_x0000_i1038" type="#_x0000_t75" style="width:12.75pt;height:11.25pt" o:ole="">
            <v:imagedata r:id="rId33" o:title=""/>
          </v:shape>
          <o:OLEObject Type="Embed" ProgID="Equation.3" ShapeID="_x0000_i1038" DrawAspect="Content" ObjectID="_1579639462" r:id="rId34"/>
        </w:object>
      </w:r>
      <w:r>
        <w:rPr>
          <w:lang w:val="en-US"/>
        </w:rPr>
        <w:t xml:space="preserve"> </w:t>
      </w:r>
      <w:r w:rsidRPr="003900DD">
        <w:rPr>
          <w:lang w:val="en-US"/>
        </w:rPr>
        <w:t>preserv</w:t>
      </w:r>
      <w:r>
        <w:rPr>
          <w:lang w:val="en-US"/>
        </w:rPr>
        <w:t>ing</w:t>
      </w:r>
      <w:r w:rsidRPr="003900DD">
        <w:rPr>
          <w:lang w:val="en-US"/>
        </w:rPr>
        <w:t xml:space="preserve"> smooth nature and lie</w:t>
      </w:r>
      <w:r>
        <w:rPr>
          <w:lang w:val="en-US"/>
        </w:rPr>
        <w:t>ing</w:t>
      </w:r>
      <w:r w:rsidRPr="003900DD">
        <w:rPr>
          <w:lang w:val="en-US"/>
        </w:rPr>
        <w:t xml:space="preserve"> down on the corresponding dependence for the inert gases. This can be used, for example, for </w:t>
      </w:r>
      <w:r>
        <w:rPr>
          <w:lang w:val="en-US"/>
        </w:rPr>
        <w:t>the</w:t>
      </w:r>
      <w:r w:rsidRPr="00A87B57">
        <w:rPr>
          <w:lang w:val="en-US"/>
        </w:rPr>
        <w:t xml:space="preserve"> </w:t>
      </w:r>
      <w:r>
        <w:rPr>
          <w:lang w:val="en-US"/>
        </w:rPr>
        <w:t xml:space="preserve">new data verification and for </w:t>
      </w:r>
      <w:r w:rsidRPr="003900DD">
        <w:rPr>
          <w:lang w:val="en-US"/>
        </w:rPr>
        <w:t xml:space="preserve">the recovery of the missing information about the </w:t>
      </w:r>
      <w:r>
        <w:rPr>
          <w:lang w:val="en-US"/>
        </w:rPr>
        <w:t xml:space="preserve">binding </w:t>
      </w:r>
      <w:r w:rsidRPr="003900DD">
        <w:rPr>
          <w:lang w:val="en-US"/>
        </w:rPr>
        <w:t>energies in the neighboring atoms.</w:t>
      </w:r>
      <w:r w:rsidRPr="00815C3D">
        <w:rPr>
          <w:lang w:val="en-US"/>
        </w:rPr>
        <w:t xml:space="preserve"> </w:t>
      </w:r>
    </w:p>
    <w:p w:rsidR="00345106" w:rsidRDefault="00345106" w:rsidP="0034510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45106" w:rsidRPr="00345106" w:rsidRDefault="00345106" w:rsidP="00345106">
      <w:pPr>
        <w:pStyle w:val="Zv-References-en"/>
      </w:pPr>
      <w:r w:rsidRPr="00345106">
        <w:t xml:space="preserve">Shpatakovskaya G.V. and Karpov V.Ya.  J. Phys.: Conf. Ser. 774, 012002 (2016)  </w:t>
      </w:r>
    </w:p>
    <w:p w:rsidR="00345106" w:rsidRPr="00345106" w:rsidRDefault="00345106" w:rsidP="00345106">
      <w:pPr>
        <w:pStyle w:val="Zv-References-en"/>
      </w:pPr>
      <w:r w:rsidRPr="00345106">
        <w:t>Karpov V.Ya.  and Shpatakovskaya G.V. JETP, 2017, 124, 369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35"/>
      <w:footerReference w:type="even" r:id="rId36"/>
      <w:footerReference w:type="default" r:id="rId3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1D" w:rsidRDefault="00880B1D">
      <w:r>
        <w:separator/>
      </w:r>
    </w:p>
  </w:endnote>
  <w:endnote w:type="continuationSeparator" w:id="0">
    <w:p w:rsidR="00880B1D" w:rsidRDefault="0088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295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295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510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1D" w:rsidRDefault="00880B1D">
      <w:r>
        <w:separator/>
      </w:r>
    </w:p>
  </w:footnote>
  <w:footnote w:type="continuationSeparator" w:id="0">
    <w:p w:rsidR="00880B1D" w:rsidRDefault="0088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FD295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0B1D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45106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0B1D"/>
    <w:rsid w:val="008850EF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D295B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rsid w:val="00345106"/>
    <w:rPr>
      <w:i/>
      <w:sz w:val="24"/>
    </w:rPr>
  </w:style>
  <w:style w:type="character" w:styleId="a7">
    <w:name w:val="Hyperlink"/>
    <w:basedOn w:val="a0"/>
    <w:rsid w:val="003451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hyperlink" Target="mailto:shpagalya@yandex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RELATIVISTIC EFFECTS ANALYSIS OF THE ELECTRON BINDING ENERGIES IN MANY-ELECTRON ATOMS</dc:title>
  <dc:creator>sato</dc:creator>
  <cp:lastModifiedBy>Сатунин</cp:lastModifiedBy>
  <cp:revision>1</cp:revision>
  <cp:lastPrinted>1601-01-01T00:00:00Z</cp:lastPrinted>
  <dcterms:created xsi:type="dcterms:W3CDTF">2018-02-08T20:55:00Z</dcterms:created>
  <dcterms:modified xsi:type="dcterms:W3CDTF">2018-02-08T20:57:00Z</dcterms:modified>
</cp:coreProperties>
</file>