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D" w:rsidRDefault="0059589D" w:rsidP="0059589D">
      <w:pPr>
        <w:pStyle w:val="Zv-Titlereport"/>
        <w:rPr>
          <w:lang w:val="en-US"/>
        </w:rPr>
      </w:pPr>
      <w:r>
        <w:t>Самоинжекция электронов в кильватерную волну лазерного импульса, проходящего через резкую границу плазмы</w:t>
      </w:r>
    </w:p>
    <w:p w:rsidR="0059589D" w:rsidRDefault="0059589D" w:rsidP="0059589D">
      <w:pPr>
        <w:pStyle w:val="Zv-Author"/>
      </w:pPr>
      <w:r>
        <w:t>Кузнецов С.В.</w:t>
      </w:r>
    </w:p>
    <w:p w:rsidR="0059589D" w:rsidRPr="00BA00B7" w:rsidRDefault="0059589D" w:rsidP="0059589D">
      <w:pPr>
        <w:pStyle w:val="Zv-Organization"/>
      </w:pPr>
      <w:r>
        <w:t>Объединенный институт высоких температур РАН</w:t>
      </w:r>
      <w:r w:rsidRPr="00BA00B7">
        <w:t xml:space="preserve">, </w:t>
      </w:r>
      <w:hyperlink r:id="rId7" w:history="1">
        <w:r w:rsidRPr="0021667C">
          <w:rPr>
            <w:rStyle w:val="a8"/>
            <w:lang w:val="en-US"/>
          </w:rPr>
          <w:t>shenau</w:t>
        </w:r>
        <w:r w:rsidRPr="0021667C">
          <w:rPr>
            <w:rStyle w:val="a8"/>
          </w:rPr>
          <w:t>@</w:t>
        </w:r>
        <w:r w:rsidRPr="0021667C">
          <w:rPr>
            <w:rStyle w:val="a8"/>
            <w:lang w:val="en-US"/>
          </w:rPr>
          <w:t>rambler</w:t>
        </w:r>
        <w:r w:rsidRPr="0021667C">
          <w:rPr>
            <w:rStyle w:val="a8"/>
          </w:rPr>
          <w:t>.</w:t>
        </w:r>
        <w:r w:rsidRPr="0021667C">
          <w:rPr>
            <w:rStyle w:val="a8"/>
            <w:lang w:val="en-US"/>
          </w:rPr>
          <w:t>ru</w:t>
        </w:r>
      </w:hyperlink>
    </w:p>
    <w:p w:rsidR="0059589D" w:rsidRDefault="0059589D" w:rsidP="0059589D">
      <w:pPr>
        <w:tabs>
          <w:tab w:val="left" w:pos="180"/>
        </w:tabs>
        <w:ind w:firstLine="181"/>
        <w:jc w:val="both"/>
      </w:pPr>
      <w:r w:rsidRPr="003361F8">
        <w:t>П</w:t>
      </w:r>
      <w:r>
        <w:t>роведено</w:t>
      </w:r>
      <w:r w:rsidRPr="003361F8">
        <w:t xml:space="preserve"> исследование генерации коротких электронных сгустков при прохождении лазерного импульса релятивистской интенсивности через резкую границу плазмы </w:t>
      </w:r>
      <w:r>
        <w:t>и определены</w:t>
      </w:r>
      <w:r w:rsidRPr="003361F8">
        <w:t xml:space="preserve"> </w:t>
      </w:r>
      <w:r>
        <w:t>главные</w:t>
      </w:r>
      <w:r w:rsidRPr="003361F8">
        <w:t xml:space="preserve"> черты физического механизма, леж</w:t>
      </w:r>
      <w:r>
        <w:t>ащего в основе данного процесса.</w:t>
      </w:r>
    </w:p>
    <w:p w:rsidR="0059589D" w:rsidRDefault="0059589D" w:rsidP="0059589D">
      <w:pPr>
        <w:tabs>
          <w:tab w:val="left" w:pos="180"/>
        </w:tabs>
        <w:ind w:firstLine="181"/>
        <w:jc w:val="both"/>
      </w:pPr>
      <w:r w:rsidRPr="003361F8">
        <w:t xml:space="preserve">Посредством численного моделирования наглядно продемонстрировано, что рассмотренное в работе явление генерации электронных сгустков лазерным импульсом </w:t>
      </w:r>
      <w:r>
        <w:t xml:space="preserve">является следствием многопотокового движения электронной компоненты плазмы. Такое движение плазмы можно представлять в виде процесса взаимного пересечения траекторий электронов плазмы, каждый из которых первоначально является плазменным осциллятором, возбужденным лазерным импульсом и совершающим свободные колебания относительно своего начального положения, которое он занимает до воздействия лазерного импульса на него. Необходимым условием пересечения траекторий осцилляторов является превышение их полной энергии осцилляции </w:t>
      </w:r>
      <w:r w:rsidRPr="00FC738F">
        <w:rPr>
          <w:position w:val="-10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8" o:title=""/>
          </v:shape>
          <o:OLEObject Type="Embed" ProgID="Equation.DSMT4" ShapeID="_x0000_i1025" DrawAspect="Content" ObjectID="_1579437599" r:id="rId9"/>
        </w:object>
      </w:r>
      <w:r>
        <w:t xml:space="preserve"> над пороговым значением </w:t>
      </w:r>
      <w:r w:rsidRPr="003361F8">
        <w:rPr>
          <w:position w:val="-16"/>
        </w:rPr>
        <w:object w:dxaOrig="2439" w:dyaOrig="480">
          <v:shape id="_x0000_i1026" type="#_x0000_t75" style="width:122.25pt;height:24pt" o:ole="">
            <v:imagedata r:id="rId10" o:title=""/>
          </v:shape>
          <o:OLEObject Type="Embed" ProgID="Equation.DSMT4" ShapeID="_x0000_i1026" DrawAspect="Content" ObjectID="_1579437600" r:id="rId11"/>
        </w:object>
      </w:r>
      <w:r>
        <w:t>, определяемым групповой скоростью лазерного импульса.</w:t>
      </w:r>
    </w:p>
    <w:p w:rsidR="0059589D" w:rsidRDefault="0059589D" w:rsidP="0059589D">
      <w:pPr>
        <w:tabs>
          <w:tab w:val="left" w:pos="180"/>
        </w:tabs>
        <w:ind w:firstLine="181"/>
        <w:jc w:val="both"/>
      </w:pPr>
      <w:r>
        <w:t>Явление пересечения траектории плазменного осциллятора с траекторией</w:t>
      </w:r>
      <w:r w:rsidRPr="003361F8">
        <w:t xml:space="preserve"> соседн</w:t>
      </w:r>
      <w:r>
        <w:t>его с ним</w:t>
      </w:r>
      <w:r w:rsidRPr="003361F8">
        <w:t xml:space="preserve"> приводит к </w:t>
      </w:r>
      <w:r>
        <w:t>само</w:t>
      </w:r>
      <w:r w:rsidRPr="003361F8">
        <w:t>инжекции</w:t>
      </w:r>
      <w:r>
        <w:t xml:space="preserve"> данного электрона</w:t>
      </w:r>
      <w:r w:rsidRPr="003361F8">
        <w:t xml:space="preserve"> в кильватерную волну лазерного импульса, что является физическим механизмом генерации им электронного сгустка. </w:t>
      </w:r>
      <w:r>
        <w:t xml:space="preserve">При условии незначительного превышения полной энергии плазменных осцилляторов над пороговым значением </w:t>
      </w:r>
      <w:r w:rsidRPr="00A46083">
        <w:rPr>
          <w:position w:val="-14"/>
        </w:rPr>
        <w:object w:dxaOrig="1719" w:dyaOrig="380">
          <v:shape id="_x0000_i1027" type="#_x0000_t75" style="width:86.25pt;height:18.75pt" o:ole="">
            <v:imagedata r:id="rId12" o:title=""/>
          </v:shape>
          <o:OLEObject Type="Embed" ProgID="Equation.DSMT4" ShapeID="_x0000_i1027" DrawAspect="Content" ObjectID="_1579437601" r:id="rId13"/>
        </w:object>
      </w:r>
      <w:r>
        <w:t xml:space="preserve"> т</w:t>
      </w:r>
      <w:r w:rsidRPr="003361F8">
        <w:t xml:space="preserve">е электроны, точка самоинжекции которых попадает в область ускоряющей фазы кильватерной волны, удерживаются в генерируемом сгустке и захватываются кильватерным полем. Такие электроны составляют основную массу генерируемого лазерным импульсом электронного сгустка. </w:t>
      </w:r>
      <w:r>
        <w:t>Другие электроны,</w:t>
      </w:r>
      <w:r w:rsidRPr="003361F8">
        <w:t xml:space="preserve"> самоинжекция которых происходит </w:t>
      </w:r>
      <w:r>
        <w:t>вблизи границы ускоряющей</w:t>
      </w:r>
      <w:r w:rsidRPr="003A03B1">
        <w:t xml:space="preserve"> </w:t>
      </w:r>
      <w:r>
        <w:t xml:space="preserve">области фазы или в </w:t>
      </w:r>
      <w:r w:rsidRPr="003361F8">
        <w:t xml:space="preserve">тормозящей области </w:t>
      </w:r>
      <w:r>
        <w:t>фазы кильватерного поля, захватываю</w:t>
      </w:r>
      <w:r w:rsidRPr="003361F8">
        <w:t>тся кильватерной волной</w:t>
      </w:r>
      <w:r>
        <w:t xml:space="preserve"> лишь частично. Их захват возможен п</w:t>
      </w:r>
      <w:r w:rsidRPr="003361F8">
        <w:t>осле того, как начнется процесс массового перетока не участвующих в процессе самоинжекции фоновых электронов плазмы</w:t>
      </w:r>
      <w:r>
        <w:t xml:space="preserve"> </w:t>
      </w:r>
      <w:r w:rsidRPr="003361F8">
        <w:t xml:space="preserve">через </w:t>
      </w:r>
      <w:r>
        <w:t xml:space="preserve">движущийся вслед за лазерным импульсом </w:t>
      </w:r>
      <w:r w:rsidRPr="003361F8">
        <w:t>сгусток</w:t>
      </w:r>
      <w:r>
        <w:t xml:space="preserve"> захваченных электронов</w:t>
      </w:r>
      <w:r w:rsidRPr="003361F8">
        <w:t>.</w:t>
      </w:r>
    </w:p>
    <w:p w:rsidR="0059589D" w:rsidRDefault="0059589D" w:rsidP="0059589D">
      <w:pPr>
        <w:tabs>
          <w:tab w:val="left" w:pos="180"/>
        </w:tabs>
        <w:ind w:firstLine="181"/>
        <w:jc w:val="both"/>
        <w:rPr>
          <w:lang w:val="en-US"/>
        </w:rPr>
      </w:pPr>
      <w:r w:rsidRPr="003361F8">
        <w:t>Для определения параметров генерируемого лазерным импульсом</w:t>
      </w:r>
      <w:r>
        <w:t xml:space="preserve"> электронного</w:t>
      </w:r>
      <w:r w:rsidRPr="003361F8">
        <w:t xml:space="preserve"> сгустка определена аналитически траектория электрона-лидера, то есть того электрона, который первым инжектируется в кильватерную волну и находится в головной части сгустка. Показано, что на этапе формирования электронного сгустка, когда происходит самоинжекция фоновых электронов плазмы в кильватерную волну, длительность электронного сгустка и разброс по энергии электронов в нем определяются траекторией электрона-лидера и изменением на ней его энергии. Получены простые формулы для оценки длительности</w:t>
      </w:r>
      <w:r>
        <w:t xml:space="preserve"> электронного</w:t>
      </w:r>
      <w:r w:rsidRPr="003361F8">
        <w:t xml:space="preserve"> сгустка и энергетического разброса </w:t>
      </w:r>
      <w:r>
        <w:t xml:space="preserve">электронов </w:t>
      </w:r>
      <w:r w:rsidRPr="003361F8">
        <w:t>в нем по окончании</w:t>
      </w:r>
      <w:r>
        <w:t xml:space="preserve"> процесса</w:t>
      </w:r>
      <w:r w:rsidRPr="003361F8">
        <w:t xml:space="preserve"> его формирования. Показано, что характеристики сгенерированного электронного сгустка определяются групповой скоростью лазерного импульса и энергией плазменных осцилляторов, которые он возбуждает. Найдено, что длительность электронного сгустка может составлять величину</w:t>
      </w:r>
      <w:r>
        <w:t xml:space="preserve"> порядка</w:t>
      </w:r>
      <w:r w:rsidRPr="003361F8">
        <w:t xml:space="preserve"> </w:t>
      </w:r>
      <w:r>
        <w:t>нескольких десятков</w:t>
      </w:r>
      <w:r w:rsidRPr="0034766B">
        <w:t xml:space="preserve"> </w:t>
      </w:r>
      <w:r w:rsidRPr="003361F8">
        <w:t xml:space="preserve">аттосекунд при </w:t>
      </w:r>
      <w:r>
        <w:t>относительном разбросе по энергии между электронами</w:t>
      </w:r>
      <w:r w:rsidRPr="003361F8">
        <w:t xml:space="preserve"> </w:t>
      </w:r>
      <w:r>
        <w:t xml:space="preserve">менее </w:t>
      </w:r>
      <w:r w:rsidRPr="003361F8">
        <w:t>10 %.</w:t>
      </w:r>
    </w:p>
    <w:p w:rsidR="0059589D" w:rsidRDefault="0059589D" w:rsidP="0059589D">
      <w:pPr>
        <w:pStyle w:val="Zv-bodyreport"/>
      </w:pPr>
      <w:r>
        <w:t xml:space="preserve">Исследование </w:t>
      </w:r>
      <w:r w:rsidRPr="00920AE7">
        <w:t>выполнено за счет гранта Российского научного фонда (проект №14-50-00124)</w:t>
      </w:r>
    </w:p>
    <w:p w:rsidR="0059589D" w:rsidRDefault="0059589D" w:rsidP="0059589D">
      <w:pPr>
        <w:pStyle w:val="Zv-TitleReferences-ru"/>
      </w:pPr>
      <w:r>
        <w:t>Литература.</w:t>
      </w:r>
    </w:p>
    <w:p w:rsidR="0059589D" w:rsidRPr="00B5023E" w:rsidRDefault="0059589D" w:rsidP="0059589D">
      <w:pPr>
        <w:pStyle w:val="Zv-References-ru"/>
        <w:numPr>
          <w:ilvl w:val="0"/>
          <w:numId w:val="1"/>
        </w:numPr>
      </w:pPr>
      <w:r>
        <w:t xml:space="preserve">Кузнецов С.В. </w:t>
      </w:r>
      <w:r w:rsidRPr="0082333F">
        <w:t>Квантовая электроника</w:t>
      </w:r>
      <w:r>
        <w:t xml:space="preserve">, </w:t>
      </w:r>
      <w:r>
        <w:rPr>
          <w:szCs w:val="24"/>
        </w:rPr>
        <w:t>2017, Т. 47, №2, C</w:t>
      </w:r>
      <w:r w:rsidRPr="001874FD">
        <w:rPr>
          <w:szCs w:val="24"/>
        </w:rPr>
        <w:t>.87–96</w:t>
      </w:r>
      <w:r>
        <w:rPr>
          <w:szCs w:val="24"/>
        </w:rPr>
        <w:t>.</w:t>
      </w:r>
    </w:p>
    <w:sectPr w:rsidR="0059589D" w:rsidRPr="00B5023E" w:rsidSect="00F951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06" w:rsidRDefault="00196F06">
      <w:r>
        <w:separator/>
      </w:r>
    </w:p>
  </w:endnote>
  <w:endnote w:type="continuationSeparator" w:id="0">
    <w:p w:rsidR="00196F06" w:rsidRDefault="0019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03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03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89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06" w:rsidRDefault="00196F06">
      <w:r>
        <w:separator/>
      </w:r>
    </w:p>
  </w:footnote>
  <w:footnote w:type="continuationSeparator" w:id="0">
    <w:p w:rsidR="00196F06" w:rsidRDefault="00196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103C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F06"/>
    <w:rsid w:val="0002206C"/>
    <w:rsid w:val="00043701"/>
    <w:rsid w:val="000C657D"/>
    <w:rsid w:val="000C7078"/>
    <w:rsid w:val="000D76E9"/>
    <w:rsid w:val="000E495B"/>
    <w:rsid w:val="00196F06"/>
    <w:rsid w:val="001C0CCB"/>
    <w:rsid w:val="00220629"/>
    <w:rsid w:val="00247225"/>
    <w:rsid w:val="002551AC"/>
    <w:rsid w:val="003103C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9589D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9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9589D"/>
    <w:rPr>
      <w:color w:val="0000FF"/>
      <w:u w:val="single"/>
    </w:rPr>
  </w:style>
  <w:style w:type="character" w:customStyle="1" w:styleId="Zv-References-ru0">
    <w:name w:val="Zv-References-ru Знак"/>
    <w:basedOn w:val="a0"/>
    <w:link w:val="Zv-References-ru"/>
    <w:rsid w:val="0059589D"/>
    <w:rPr>
      <w:sz w:val="24"/>
      <w:lang w:eastAsia="en-US"/>
    </w:rPr>
  </w:style>
  <w:style w:type="character" w:customStyle="1" w:styleId="Zv-Author0">
    <w:name w:val="Zv-Author Знак"/>
    <w:basedOn w:val="a0"/>
    <w:link w:val="Zv-Author"/>
    <w:locked/>
    <w:rsid w:val="0059589D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enau@rambler.ru" TargetMode="Externa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САМОИНЖЕКЦИЯ ЭЛЕКТРОНОВ В КИЛЬВАТЕРНУЮ ВОЛНУ ЛАЗЕРНОГО ИМПУЛЬСА, ПРОХОДЯЩЕГО ЧЕРЕЗ РЕЗКУЮ ГРАНИЦУ ПЛАЗМЫ</dc:title>
  <dc:creator>sato</dc:creator>
  <cp:lastModifiedBy>Сатунин</cp:lastModifiedBy>
  <cp:revision>1</cp:revision>
  <cp:lastPrinted>1601-01-01T00:00:00Z</cp:lastPrinted>
  <dcterms:created xsi:type="dcterms:W3CDTF">2018-02-06T12:49:00Z</dcterms:created>
  <dcterms:modified xsi:type="dcterms:W3CDTF">2018-02-06T12:53:00Z</dcterms:modified>
</cp:coreProperties>
</file>