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5B" w:rsidRPr="004D6919" w:rsidRDefault="00964A5B" w:rsidP="00964A5B">
      <w:pPr>
        <w:pStyle w:val="Zv-Titlereport"/>
      </w:pPr>
      <w:r w:rsidRPr="004D6919">
        <w:t xml:space="preserve">Условия изготовления методом </w:t>
      </w:r>
      <w:r w:rsidRPr="00964A5B">
        <w:t>микрокапсулирования</w:t>
      </w:r>
      <w:r w:rsidRPr="004D6919">
        <w:t xml:space="preserve"> полых полистирольных гранул прецизионного качества для лазерного термоядерного синтеза</w:t>
      </w:r>
    </w:p>
    <w:p w:rsidR="00964A5B" w:rsidRDefault="00964A5B" w:rsidP="00964A5B">
      <w:pPr>
        <w:pStyle w:val="Zv-Author"/>
      </w:pPr>
      <w:r>
        <w:t>Дороготовцев В.М.</w:t>
      </w:r>
    </w:p>
    <w:p w:rsidR="00964A5B" w:rsidRDefault="00964A5B" w:rsidP="00964A5B">
      <w:pPr>
        <w:pStyle w:val="Zv-Organization"/>
      </w:pPr>
      <w:r w:rsidRPr="000860C6">
        <w:t>Физический институт имени П. Н. Лебедева Российской академии наук</w:t>
      </w:r>
      <w:r>
        <w:t>,</w:t>
      </w:r>
      <w:r>
        <w:rPr>
          <w:rStyle w:val="a8"/>
        </w:rPr>
        <w:t xml:space="preserve"> </w:t>
      </w:r>
      <w:r w:rsidRPr="000860C6">
        <w:rPr>
          <w:rStyle w:val="a8"/>
          <w:lang w:val="en-US"/>
        </w:rPr>
        <w:t>dorog</w:t>
      </w:r>
      <w:r w:rsidRPr="000860C6">
        <w:rPr>
          <w:rStyle w:val="a8"/>
        </w:rPr>
        <w:t>@</w:t>
      </w:r>
      <w:r w:rsidRPr="000860C6">
        <w:rPr>
          <w:rStyle w:val="a8"/>
          <w:lang w:val="en-US"/>
        </w:rPr>
        <w:t>list</w:t>
      </w:r>
      <w:r w:rsidRPr="000860C6">
        <w:rPr>
          <w:rStyle w:val="a8"/>
        </w:rPr>
        <w:t>.</w:t>
      </w:r>
      <w:r w:rsidRPr="000860C6">
        <w:rPr>
          <w:rStyle w:val="a8"/>
          <w:lang w:val="en-US"/>
        </w:rPr>
        <w:t>ru</w:t>
      </w:r>
    </w:p>
    <w:p w:rsidR="00964A5B" w:rsidRDefault="00964A5B" w:rsidP="00964A5B">
      <w:pPr>
        <w:pStyle w:val="Zv-bodyreport"/>
      </w:pPr>
      <w:r>
        <w:t>В докладе анализируют условия изготовления полистирольных гранул прецизионного качества для использования в технологии термоядерных мишеней. Для ЛТС систем с</w:t>
      </w:r>
      <w:r w:rsidRPr="005F7C35">
        <w:t xml:space="preserve"> </w:t>
      </w:r>
      <w:r>
        <w:t>энергией</w:t>
      </w:r>
      <w:r w:rsidRPr="005F7C35">
        <w:t xml:space="preserve"> 300 кДж</w:t>
      </w:r>
      <w:r>
        <w:t xml:space="preserve"> требуются </w:t>
      </w:r>
      <w:r w:rsidRPr="003E6233">
        <w:t>полимерны</w:t>
      </w:r>
      <w:r>
        <w:t>е</w:t>
      </w:r>
      <w:r w:rsidRPr="003E6233">
        <w:t xml:space="preserve"> мишен</w:t>
      </w:r>
      <w:r>
        <w:t>и диаметром &gt; 1.5 мм., со сферичностью &gt;99</w:t>
      </w:r>
      <w:r w:rsidRPr="004B48BF">
        <w:t>,</w:t>
      </w:r>
      <w:r>
        <w:t xml:space="preserve">0% и с разнотолщинностью менее 1.0%.  </w:t>
      </w:r>
    </w:p>
    <w:p w:rsidR="00964A5B" w:rsidRDefault="00964A5B" w:rsidP="00964A5B">
      <w:pPr>
        <w:pStyle w:val="Zv-bodyreport"/>
      </w:pPr>
      <w:r>
        <w:t xml:space="preserve">Полистирольные микрокапсулы получают диспергированием системы </w:t>
      </w:r>
      <w:r w:rsidRPr="002F6A8D">
        <w:t>вода(W1)/</w:t>
      </w:r>
      <w:r>
        <w:t>м</w:t>
      </w:r>
      <w:r w:rsidRPr="002F6A8D">
        <w:t>асло(O)</w:t>
      </w:r>
      <w:r>
        <w:t>, где масло раствор полимера, тройной коаксиальной системой в реактор с фазой</w:t>
      </w:r>
      <w:r w:rsidRPr="00D71CBD">
        <w:t xml:space="preserve"> вода(W2)</w:t>
      </w:r>
      <w:r>
        <w:t>.</w:t>
      </w:r>
      <w:r w:rsidRPr="00D71CBD">
        <w:t>[</w:t>
      </w:r>
      <w:r>
        <w:t>1</w:t>
      </w:r>
      <w:r w:rsidRPr="00D71CBD">
        <w:t>]</w:t>
      </w:r>
      <w:r w:rsidRPr="00870AAE">
        <w:t xml:space="preserve"> </w:t>
      </w:r>
      <w:r>
        <w:t xml:space="preserve">Диспергирование ведется внешним коаксиальным потоком фазы </w:t>
      </w:r>
      <w:r w:rsidRPr="00D71CBD">
        <w:t>W2</w:t>
      </w:r>
      <w:r>
        <w:t xml:space="preserve">. Но при этом, как правило, эмульсионные капли получаются  с разнотолщинностью, и при равенстве плотностей капли и фазы </w:t>
      </w:r>
      <w:r w:rsidRPr="00C83719">
        <w:t>W2</w:t>
      </w:r>
      <w:r>
        <w:t xml:space="preserve">, нет физических факторов  центрирующих капли.  </w:t>
      </w:r>
    </w:p>
    <w:p w:rsidR="00964A5B" w:rsidRDefault="00964A5B" w:rsidP="00964A5B">
      <w:pPr>
        <w:pStyle w:val="Zv-bodyreport"/>
      </w:pPr>
      <w:r>
        <w:t>Нориматсу и др. [2</w:t>
      </w:r>
      <w:r w:rsidRPr="00344C4D">
        <w:t>]</w:t>
      </w:r>
      <w:r>
        <w:t xml:space="preserve"> экспериментально и теоретически показали, что </w:t>
      </w:r>
      <w:r w:rsidRPr="00C509EC">
        <w:t>центрирующи</w:t>
      </w:r>
      <w:r>
        <w:t>е</w:t>
      </w:r>
      <w:r w:rsidRPr="00C509EC">
        <w:t xml:space="preserve"> капли</w:t>
      </w:r>
      <w:r>
        <w:t xml:space="preserve"> </w:t>
      </w:r>
      <w:r w:rsidRPr="00575A83">
        <w:t>гидродинамически</w:t>
      </w:r>
      <w:r>
        <w:t xml:space="preserve">е силы проявляются при деформации капель, и что наложение периодических </w:t>
      </w:r>
      <w:r w:rsidRPr="00BB63A1">
        <w:t>деформаци</w:t>
      </w:r>
      <w:r>
        <w:t>й</w:t>
      </w:r>
      <w:r w:rsidRPr="00BB63A1">
        <w:t xml:space="preserve"> </w:t>
      </w:r>
      <w:r>
        <w:t xml:space="preserve">уменьшает разнотолщинность до минимума. В эксперименте вреакторе со смещенной осью вращения они получают полистирольные капсулы диаметром до </w:t>
      </w:r>
      <w:r w:rsidRPr="005139F8">
        <w:t>5</w:t>
      </w:r>
      <w:r>
        <w:t>–</w:t>
      </w:r>
      <w:r w:rsidRPr="005139F8">
        <w:t>7</w:t>
      </w:r>
      <w:r>
        <w:t xml:space="preserve"> </w:t>
      </w:r>
      <w:r w:rsidRPr="005139F8">
        <w:t>мм</w:t>
      </w:r>
      <w:r>
        <w:t>. с концентричностью выше</w:t>
      </w:r>
      <w:r w:rsidRPr="005139F8">
        <w:t xml:space="preserve"> 99</w:t>
      </w:r>
      <w:r>
        <w:t xml:space="preserve"> </w:t>
      </w:r>
      <w:r w:rsidRPr="005139F8">
        <w:t>%</w:t>
      </w:r>
      <w:r>
        <w:t>.</w:t>
      </w:r>
    </w:p>
    <w:p w:rsidR="00964A5B" w:rsidRDefault="00964A5B" w:rsidP="00964A5B">
      <w:pPr>
        <w:pStyle w:val="Zv-bodyreport"/>
      </w:pPr>
      <w:r>
        <w:t xml:space="preserve">Однако в реакторных системах, со смещенной или не смещенной осью вращения, в реакторах с горизонтальным вращением, или с вращением винтовыми системами в итоге получают массивы капсул с различными характеристиками, что обусловлено не одинаковым воздействием по интенсивности, по времени воздействия, по общему времени процесса формирования. Однородность технологического процесса для всех эмульсионных капель реализуется в системе центрирования, состоящей из последовательного периодического чередования участков симметричного ламинарного потока и участков с несимметричным потоком. В </w:t>
      </w:r>
      <w:r w:rsidRPr="008D5CD1">
        <w:t>несимметричн</w:t>
      </w:r>
      <w:r>
        <w:t>ом</w:t>
      </w:r>
      <w:r w:rsidRPr="008D5CD1">
        <w:t xml:space="preserve"> </w:t>
      </w:r>
      <w:r>
        <w:t>криволинейном потоке эмульсионная капля подвергается деформациям,</w:t>
      </w:r>
      <w:bookmarkStart w:id="0" w:name="_GoBack"/>
      <w:bookmarkEnd w:id="0"/>
      <w:r>
        <w:t xml:space="preserve"> обусловленным центробежными силами, сдвиговой деформации, обусловленной различными скоростями потока на криволинейном участке и инерционным деформациям. Кривизна деформационного участка зависит от размера эмульсионных капель, кинетических характеристик эмульсий, требований на качество капсул. В </w:t>
      </w:r>
      <w:r w:rsidRPr="009B7D49">
        <w:t>симметричном</w:t>
      </w:r>
      <w:r>
        <w:t xml:space="preserve"> ламинарном потоке, </w:t>
      </w:r>
      <w:r w:rsidRPr="009B7D49">
        <w:t>эмульсионн</w:t>
      </w:r>
      <w:r>
        <w:t xml:space="preserve">ая </w:t>
      </w:r>
      <w:r w:rsidRPr="009B7D49">
        <w:t>капля</w:t>
      </w:r>
      <w:r>
        <w:t xml:space="preserve"> принимает форму сферы, а ядро капли сдвигает к центру сферы. Время релаксации деформаций обратно пропорционально амплитуде деформаций и является функцией вязкости системы. Длину ламинарного участка выбирают в зависимости от скорости потока и времени релаксации деформаций. При этом, по мере роста вязкости фазы O, длина ламинарного участка увеличивается. </w:t>
      </w:r>
    </w:p>
    <w:p w:rsidR="00964A5B" w:rsidRDefault="00964A5B" w:rsidP="00964A5B">
      <w:pPr>
        <w:pStyle w:val="Zv-bodyreport"/>
      </w:pPr>
      <w:r>
        <w:t xml:space="preserve">Данный метод </w:t>
      </w:r>
      <w:r w:rsidRPr="00730B6B">
        <w:t xml:space="preserve">центрирования </w:t>
      </w:r>
      <w:r>
        <w:t>позволяет производить полимерные капсулы удовлетворяющие требованиям лазерного термоядерного эксперимента, и может применяться в фармацевтической промышленности и в других областях химической технологии.</w:t>
      </w:r>
    </w:p>
    <w:p w:rsidR="00964A5B" w:rsidRDefault="00964A5B" w:rsidP="00964A5B">
      <w:pPr>
        <w:pStyle w:val="Zv-TitleReferences-ru"/>
      </w:pPr>
      <w:r>
        <w:t>Литература.</w:t>
      </w:r>
    </w:p>
    <w:p w:rsidR="00964A5B" w:rsidRDefault="00964A5B" w:rsidP="00964A5B">
      <w:pPr>
        <w:pStyle w:val="Zv-References-ru"/>
        <w:numPr>
          <w:ilvl w:val="0"/>
          <w:numId w:val="1"/>
        </w:numPr>
        <w:jc w:val="both"/>
      </w:pPr>
      <w:r w:rsidRPr="003A41B2">
        <w:t>XL</w:t>
      </w:r>
      <w:r>
        <w:t>II</w:t>
      </w:r>
      <w:r w:rsidRPr="003A41B2">
        <w:t xml:space="preserve"> Звенигородская конференция по физике плазмы и УТС</w:t>
      </w:r>
      <w:r>
        <w:t xml:space="preserve">,  </w:t>
      </w:r>
      <w:r w:rsidRPr="003A41B2">
        <w:t>Акунец А. А.; Александрова И. В.; Борисенко Л. А.</w:t>
      </w:r>
      <w:r>
        <w:t xml:space="preserve"> и др., </w:t>
      </w:r>
      <w:r w:rsidRPr="00F33951">
        <w:t>9-13 февраля 2015 г., Звенигород, Россия</w:t>
      </w:r>
      <w:r>
        <w:t>,</w:t>
      </w:r>
      <w:r w:rsidRPr="00F33951">
        <w:t xml:space="preserve"> </w:t>
      </w:r>
      <w:r>
        <w:t>т</w:t>
      </w:r>
      <w:r w:rsidRPr="003A41B2">
        <w:t>езисы докладов</w:t>
      </w:r>
      <w:r>
        <w:t>,</w:t>
      </w:r>
      <w:r w:rsidRPr="003A41B2">
        <w:t xml:space="preserve"> 147</w:t>
      </w:r>
      <w:r>
        <w:t xml:space="preserve">, </w:t>
      </w:r>
      <w:r w:rsidRPr="003A41B2">
        <w:t xml:space="preserve"> 2015</w:t>
      </w:r>
      <w:r>
        <w:t>.</w:t>
      </w:r>
    </w:p>
    <w:p w:rsidR="00964A5B" w:rsidRPr="00964A5B" w:rsidRDefault="00964A5B" w:rsidP="00964A5B">
      <w:pPr>
        <w:pStyle w:val="Zv-References-ru"/>
      </w:pPr>
      <w:r w:rsidRPr="00964A5B">
        <w:t>T. Norimatsu et al., “Modeling of the centering force in a compound emulsion to make uniform plastic shells for laser fusion target", Fusion Technol. 35 (1999) 147-156.</w:t>
      </w:r>
    </w:p>
    <w:sectPr w:rsidR="00964A5B" w:rsidRPr="00964A5B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CF8" w:rsidRDefault="00A10CF8">
      <w:r>
        <w:separator/>
      </w:r>
    </w:p>
  </w:endnote>
  <w:endnote w:type="continuationSeparator" w:id="0">
    <w:p w:rsidR="00A10CF8" w:rsidRDefault="00A1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30A3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30A3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4A5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CF8" w:rsidRDefault="00A10CF8">
      <w:r>
        <w:separator/>
      </w:r>
    </w:p>
  </w:footnote>
  <w:footnote w:type="continuationSeparator" w:id="0">
    <w:p w:rsidR="00A10CF8" w:rsidRDefault="00A10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964A5B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30A3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0CF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30A3B"/>
    <w:rsid w:val="0094051A"/>
    <w:rsid w:val="00953341"/>
    <w:rsid w:val="00964A5B"/>
    <w:rsid w:val="009D46CB"/>
    <w:rsid w:val="00A10CF8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964A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ИЗГОТОВЛЕНИЯ МЕТОДОМ МИКРОКАПСУЛИРОВАНИЯ ПОЛЫХ ПОЛИСТИРОЛЬНЫХ ГРАНУЛ ПРЕЦИЗИОННОГО КАЧЕСТВА ДЛЯ ЛАЗЕРНОГО ТЕРМОЯДЕРНОГО СИНТЕЗА</dc:title>
  <dc:creator>sato</dc:creator>
  <cp:lastModifiedBy>Сатунин</cp:lastModifiedBy>
  <cp:revision>1</cp:revision>
  <cp:lastPrinted>1601-01-01T00:00:00Z</cp:lastPrinted>
  <dcterms:created xsi:type="dcterms:W3CDTF">2018-02-05T18:52:00Z</dcterms:created>
  <dcterms:modified xsi:type="dcterms:W3CDTF">2018-02-05T18:56:00Z</dcterms:modified>
</cp:coreProperties>
</file>