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DC" w:rsidRDefault="00CF31DC" w:rsidP="00CF31DC">
      <w:pPr>
        <w:pStyle w:val="Zv-Titlereport"/>
      </w:pPr>
      <w:r>
        <w:t>теоретический анализ нового метода диагностики параметров лазерного импульса на основе характеристик заряженных частиц</w:t>
      </w:r>
    </w:p>
    <w:p w:rsidR="00CF31DC" w:rsidRPr="00000C3E" w:rsidRDefault="00CF31DC" w:rsidP="00CF31DC">
      <w:pPr>
        <w:pStyle w:val="Zv-Author"/>
      </w:pPr>
      <w:r w:rsidRPr="00CF31DC">
        <w:rPr>
          <w:vertAlign w:val="superscript"/>
        </w:rPr>
        <w:t>1.2</w:t>
      </w:r>
      <w:r w:rsidRPr="00C813D6">
        <w:rPr>
          <w:u w:val="single"/>
        </w:rPr>
        <w:t>Вайс</w:t>
      </w:r>
      <w:r w:rsidRPr="00000C3E">
        <w:rPr>
          <w:u w:val="single"/>
        </w:rPr>
        <w:t xml:space="preserve"> </w:t>
      </w:r>
      <w:r w:rsidRPr="00C813D6">
        <w:rPr>
          <w:u w:val="single"/>
        </w:rPr>
        <w:t>О.Е.</w:t>
      </w:r>
      <w:r>
        <w:t xml:space="preserve">, </w:t>
      </w:r>
      <w:r w:rsidRPr="00CF31DC">
        <w:rPr>
          <w:vertAlign w:val="superscript"/>
        </w:rPr>
        <w:t>1.2</w:t>
      </w:r>
      <w:r>
        <w:t>Быченков</w:t>
      </w:r>
      <w:r w:rsidRPr="00000C3E">
        <w:t xml:space="preserve"> </w:t>
      </w:r>
      <w:r>
        <w:t>В.Ю.</w:t>
      </w:r>
    </w:p>
    <w:p w:rsidR="00CF31DC" w:rsidRPr="00000C3E" w:rsidRDefault="00CF31DC" w:rsidP="00CF31DC">
      <w:pPr>
        <w:pStyle w:val="Zv-Organization"/>
        <w:ind w:left="425"/>
      </w:pPr>
      <w:r w:rsidRPr="00CF31DC">
        <w:rPr>
          <w:vertAlign w:val="superscript"/>
        </w:rPr>
        <w:t>1</w:t>
      </w:r>
      <w:r>
        <w:t>Физический институт им. П.Н. Лебедева РАН, г. Москва, Россия,</w:t>
      </w:r>
      <w:r w:rsidRPr="00B33029">
        <w:t xml:space="preserve"> </w:t>
      </w:r>
      <w:hyperlink r:id="rId7" w:history="1">
        <w:r w:rsidRPr="004B683E">
          <w:rPr>
            <w:rStyle w:val="a8"/>
            <w:lang w:val="en-US"/>
          </w:rPr>
          <w:t>ovais</w:t>
        </w:r>
        <w:r w:rsidRPr="004B683E">
          <w:rPr>
            <w:rStyle w:val="a8"/>
          </w:rPr>
          <w:t>@</w:t>
        </w:r>
        <w:r w:rsidRPr="004B683E">
          <w:rPr>
            <w:rStyle w:val="a8"/>
            <w:lang w:val="en-US"/>
          </w:rPr>
          <w:t>lebedev</w:t>
        </w:r>
        <w:r w:rsidRPr="004B683E">
          <w:rPr>
            <w:rStyle w:val="a8"/>
          </w:rPr>
          <w:t>.</w:t>
        </w:r>
        <w:r w:rsidRPr="004B683E">
          <w:rPr>
            <w:rStyle w:val="a8"/>
            <w:lang w:val="en-US"/>
          </w:rPr>
          <w:t>ru</w:t>
        </w:r>
      </w:hyperlink>
      <w:r>
        <w:br/>
      </w:r>
      <w:r w:rsidRPr="00CF31DC">
        <w:rPr>
          <w:vertAlign w:val="superscript"/>
        </w:rPr>
        <w:t>2</w:t>
      </w:r>
      <w:r>
        <w:t>Центр фундаментальных и прикладных исследований, Всероссийский научно-</w:t>
      </w:r>
      <w:r w:rsidRPr="00CF31DC">
        <w:br/>
        <w:t xml:space="preserve">     </w:t>
      </w:r>
      <w:r>
        <w:t>исследовательский институт автоматики им. Н.Л. Духова, г. Москва, Россия</w:t>
      </w:r>
    </w:p>
    <w:p w:rsidR="00CF31DC" w:rsidRPr="00D54B46" w:rsidRDefault="00CF31DC" w:rsidP="00CF31DC">
      <w:pPr>
        <w:pStyle w:val="Zv-bodyreport"/>
      </w:pPr>
      <w:r>
        <w:t xml:space="preserve">Широкомасштабные исследования в области лазерно-плазменного взаимодействия приводят к постоянному расширению энергетического диапазона фемтосекундных лазерных импульсов, мощности которых на передовых строящихся установках могут достичь десятков петаватт </w:t>
      </w:r>
      <w:r w:rsidRPr="000D2F7D">
        <w:t>[</w:t>
      </w:r>
      <w:r>
        <w:t>1</w:t>
      </w:r>
      <w:r w:rsidRPr="000D2F7D">
        <w:t>]</w:t>
      </w:r>
      <w:r>
        <w:t xml:space="preserve">. В столь экстремальных условиях, когда традиционные методы диагностики характеристик лазерного импульса не обладают достаточной точностью, встает вопрос создания новых подходов для этих целей. В то же время, когда интенсивность лазерного импульса достигает релятивистских интенсивностей, оказывается возможным прямое ускорение электронов из ультратонких мишеней или разреженного газа, а анализ их характеристик и соответствующего нелинейного томсоновского рассеяния может лечь в основу нового метода диагностики лазерных импульсов </w:t>
      </w:r>
      <w:r w:rsidRPr="001D6A66">
        <w:t>[</w:t>
      </w:r>
      <w:r>
        <w:t>2</w:t>
      </w:r>
      <w:r w:rsidRPr="001D6A66">
        <w:t xml:space="preserve"> –</w:t>
      </w:r>
      <w:r>
        <w:t xml:space="preserve"> </w:t>
      </w:r>
      <w:r w:rsidRPr="001D6A66">
        <w:t>4]</w:t>
      </w:r>
      <w:r>
        <w:t>.</w:t>
      </w:r>
    </w:p>
    <w:p w:rsidR="00CF31DC" w:rsidRDefault="00CF31DC" w:rsidP="00CF31DC">
      <w:pPr>
        <w:pStyle w:val="Zv-bodyreport"/>
      </w:pPr>
      <w:r>
        <w:t>В представленной работе мы производим теоретический анализ возможности использования характеристик электронов для диагностики пространственно-временных характеристик лазерного импульса. Для моделирования лазерного пучка мы используем дифракционные интегралы, которые позволяют описывать фокусировку идеальным внеосевым параболическим зеркалом, а также рассматривать импульсы с различным пространственно-временным профилем, что позволяет приблизить результаты теоретического расчета к реальным экспериментам. Взаимодействие электронов с пучком описывается при помощи метода пробных частиц, что оказывается возможным в случае разреженного газа и ультратонкой фольги. В расчетах были получены спектрально-угловые характеристики электронов из разреженного газа и ультратонких нанофольг, а также их зависимости от параметров лазерного импульса: пиковой интенсивности, остроты фокусировки и пространственно-временной формы.</w:t>
      </w:r>
    </w:p>
    <w:p w:rsidR="00CF31DC" w:rsidRDefault="00CF31DC" w:rsidP="00CF31DC">
      <w:pPr>
        <w:pStyle w:val="Zv-bodyreport"/>
      </w:pPr>
      <w:r>
        <w:t xml:space="preserve">Работа была выполнена при поддержке РФФИ (гранты №№ </w:t>
      </w:r>
      <w:r w:rsidRPr="00EE07C7">
        <w:t>16-02-00088</w:t>
      </w:r>
      <w:r>
        <w:t xml:space="preserve">, </w:t>
      </w:r>
      <w:r w:rsidRPr="00EE07C7">
        <w:t>15-02-03042</w:t>
      </w:r>
      <w:r>
        <w:t>).</w:t>
      </w:r>
    </w:p>
    <w:p w:rsidR="00CF31DC" w:rsidRDefault="00CF31DC" w:rsidP="00CF31DC">
      <w:pPr>
        <w:pStyle w:val="Zv-bodyreport"/>
      </w:pPr>
    </w:p>
    <w:p w:rsidR="00CF31DC" w:rsidRDefault="00CF31DC" w:rsidP="00CF31DC">
      <w:pPr>
        <w:pStyle w:val="Zv-TitleReferences-ru"/>
      </w:pPr>
      <w:r>
        <w:t>Литература.</w:t>
      </w:r>
    </w:p>
    <w:p w:rsidR="00CF31DC" w:rsidRPr="001D6A66" w:rsidRDefault="00CF31DC" w:rsidP="00CF31DC">
      <w:pPr>
        <w:pStyle w:val="Zv-References-ru"/>
        <w:numPr>
          <w:ilvl w:val="0"/>
          <w:numId w:val="1"/>
        </w:numPr>
      </w:pPr>
      <w:hyperlink r:id="rId8" w:history="1">
        <w:r w:rsidRPr="004B683E">
          <w:rPr>
            <w:rStyle w:val="a8"/>
          </w:rPr>
          <w:t>https://www.eli-beams.eu/en/</w:t>
        </w:r>
      </w:hyperlink>
    </w:p>
    <w:p w:rsidR="00CF31DC" w:rsidRDefault="00CF31DC" w:rsidP="00CF31DC">
      <w:pPr>
        <w:pStyle w:val="Zv-References-ru"/>
        <w:numPr>
          <w:ilvl w:val="0"/>
          <w:numId w:val="1"/>
        </w:numPr>
      </w:pPr>
      <w:r w:rsidRPr="001D6A66">
        <w:rPr>
          <w:lang w:val="en-US"/>
        </w:rPr>
        <w:t xml:space="preserve">M. Kalashnikov, A. Andreev, K. Ivanov, et al. </w:t>
      </w:r>
      <w:r w:rsidRPr="00807DF8">
        <w:rPr>
          <w:i/>
        </w:rPr>
        <w:t>Laser Part</w:t>
      </w:r>
      <w:r w:rsidRPr="00807DF8">
        <w:t xml:space="preserve">. </w:t>
      </w:r>
      <w:r w:rsidRPr="00807DF8">
        <w:rPr>
          <w:i/>
        </w:rPr>
        <w:t>Beams</w:t>
      </w:r>
      <w:r w:rsidRPr="00807DF8">
        <w:t xml:space="preserve">, 2015, </w:t>
      </w:r>
      <w:r w:rsidRPr="00807DF8">
        <w:rPr>
          <w:b/>
        </w:rPr>
        <w:t>31</w:t>
      </w:r>
      <w:r w:rsidRPr="00807DF8">
        <w:t>, 361.</w:t>
      </w:r>
    </w:p>
    <w:p w:rsidR="00CF31DC" w:rsidRPr="00760A62" w:rsidRDefault="00CF31DC" w:rsidP="00CF31DC">
      <w:pPr>
        <w:pStyle w:val="Zv-References-ru"/>
        <w:numPr>
          <w:ilvl w:val="0"/>
          <w:numId w:val="1"/>
        </w:numPr>
      </w:pPr>
      <w:r w:rsidRPr="001D6A66">
        <w:rPr>
          <w:lang w:val="en-US"/>
        </w:rPr>
        <w:t xml:space="preserve">O.E. Vais, S.G. Bochkarev and V.Yu. Bychenkov, </w:t>
      </w:r>
      <w:r w:rsidRPr="001D6A66">
        <w:rPr>
          <w:i/>
          <w:lang w:val="en-US"/>
        </w:rPr>
        <w:t>Plasma Phys.Reports</w:t>
      </w:r>
      <w:r w:rsidRPr="001D6A66">
        <w:rPr>
          <w:lang w:val="en-US"/>
        </w:rPr>
        <w:t xml:space="preserve">, 2016, </w:t>
      </w:r>
      <w:r w:rsidRPr="001D6A66">
        <w:rPr>
          <w:b/>
          <w:lang w:val="en-US"/>
        </w:rPr>
        <w:t>42</w:t>
      </w:r>
      <w:r w:rsidRPr="001D6A66">
        <w:rPr>
          <w:lang w:val="en-US"/>
        </w:rPr>
        <w:t xml:space="preserve">, 818-833; </w:t>
      </w:r>
      <w:r w:rsidRPr="001D6A66">
        <w:rPr>
          <w:i/>
          <w:lang w:val="en-US"/>
        </w:rPr>
        <w:t xml:space="preserve">Bull. </w:t>
      </w:r>
      <w:r w:rsidRPr="003507FF">
        <w:rPr>
          <w:i/>
        </w:rPr>
        <w:t>Lebedev Phys.Inst.</w:t>
      </w:r>
      <w:r w:rsidRPr="00760A62">
        <w:t>,</w:t>
      </w:r>
      <w:r>
        <w:t xml:space="preserve"> 2016, </w:t>
      </w:r>
      <w:r w:rsidRPr="001906BD">
        <w:rPr>
          <w:b/>
        </w:rPr>
        <w:t>43</w:t>
      </w:r>
      <w:r>
        <w:t>, 12.</w:t>
      </w:r>
      <w:r w:rsidRPr="00760A62">
        <w:t xml:space="preserve"> </w:t>
      </w:r>
    </w:p>
    <w:p w:rsidR="00CF31DC" w:rsidRPr="001D6A66" w:rsidRDefault="00CF31DC" w:rsidP="00CF31DC">
      <w:pPr>
        <w:pStyle w:val="Zv-References-ru"/>
        <w:numPr>
          <w:ilvl w:val="0"/>
          <w:numId w:val="1"/>
        </w:numPr>
        <w:rPr>
          <w:rFonts w:eastAsia="MS Mincho"/>
          <w:lang w:val="en-US"/>
        </w:rPr>
      </w:pPr>
      <w:r w:rsidRPr="001D6A66">
        <w:rPr>
          <w:lang w:val="en-US"/>
        </w:rPr>
        <w:t xml:space="preserve">O.E. Vais, S.G. Bochkarev, S. Ter-Avetisyan, V.Yu. Bychenkov, </w:t>
      </w:r>
      <w:r w:rsidRPr="001D6A66">
        <w:rPr>
          <w:i/>
          <w:lang w:val="en-US"/>
        </w:rPr>
        <w:t>Quantum Electron.,</w:t>
      </w:r>
      <w:r w:rsidRPr="001D6A66">
        <w:rPr>
          <w:lang w:val="en-US"/>
        </w:rPr>
        <w:t xml:space="preserve"> 2017, </w:t>
      </w:r>
      <w:r w:rsidRPr="001D6A66">
        <w:rPr>
          <w:b/>
          <w:lang w:val="en-US"/>
        </w:rPr>
        <w:t>47</w:t>
      </w:r>
      <w:r w:rsidRPr="001D6A66">
        <w:rPr>
          <w:lang w:val="en-US"/>
        </w:rPr>
        <w:t>(1), 38 – 41.</w:t>
      </w:r>
      <w:r w:rsidRPr="001D6A66">
        <w:rPr>
          <w:rFonts w:eastAsia="MS Mincho"/>
          <w:lang w:val="en-US"/>
        </w:rPr>
        <w:t xml:space="preserve"> 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05E" w:rsidRDefault="0042705E">
      <w:r>
        <w:separator/>
      </w:r>
    </w:p>
  </w:endnote>
  <w:endnote w:type="continuationSeparator" w:id="0">
    <w:p w:rsidR="0042705E" w:rsidRDefault="00427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51AE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51AE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31D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05E" w:rsidRDefault="0042705E">
      <w:r>
        <w:separator/>
      </w:r>
    </w:p>
  </w:footnote>
  <w:footnote w:type="continuationSeparator" w:id="0">
    <w:p w:rsidR="0042705E" w:rsidRDefault="00427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CF31DC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951AE8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705E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2705E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1AE8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CF31DC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CF31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-beams.eu/en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ovais@lebedev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ТЕОРЕТИЧЕСКИЙ АНАЛИЗ НОВОГО МЕТОДА ДИАГНОСТИКИ ПАРАМЕТРОВ ЛАЗЕРНОГО ИМПУЛЬСА НА ОСНОВЕ ХАРАКТЕРИСТИК ЗАРЯЖЕННЫХ ЧАСТИЦ</dc:title>
  <dc:creator>sato</dc:creator>
  <cp:lastModifiedBy>Сатунин</cp:lastModifiedBy>
  <cp:revision>1</cp:revision>
  <cp:lastPrinted>1601-01-01T00:00:00Z</cp:lastPrinted>
  <dcterms:created xsi:type="dcterms:W3CDTF">2018-02-04T16:49:00Z</dcterms:created>
  <dcterms:modified xsi:type="dcterms:W3CDTF">2018-02-04T16:52:00Z</dcterms:modified>
</cp:coreProperties>
</file>