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53" w:rsidRPr="00F31461" w:rsidRDefault="000C7853" w:rsidP="000C7853">
      <w:pPr>
        <w:pStyle w:val="Zv-Titlereport"/>
      </w:pPr>
      <w:r>
        <w:t>Быстрое зажигание несимметрично сжатых мишеней лазерного</w:t>
      </w:r>
      <w:r w:rsidRPr="00F31461">
        <w:t xml:space="preserve"> </w:t>
      </w:r>
      <w:r>
        <w:t>термоядерного синтеза</w:t>
      </w:r>
    </w:p>
    <w:p w:rsidR="000C7853" w:rsidRPr="002A15A2" w:rsidRDefault="000C7853" w:rsidP="000C7853">
      <w:pPr>
        <w:pStyle w:val="Zv-Author"/>
        <w:rPr>
          <w:u w:val="single"/>
        </w:rPr>
      </w:pPr>
      <w:r w:rsidRPr="002A15A2">
        <w:t>Гуськов С.Ю., Демченко Н.Н., Змитренко Н.В.</w:t>
      </w:r>
      <w:r w:rsidRPr="002A15A2">
        <w:rPr>
          <w:vertAlign w:val="superscript"/>
        </w:rPr>
        <w:t>1</w:t>
      </w:r>
      <w:r w:rsidRPr="002A15A2">
        <w:t xml:space="preserve">, Кучугов П.А., Розанов В.Б., Степанов Р.В., </w:t>
      </w:r>
      <w:r w:rsidRPr="002A15A2">
        <w:rPr>
          <w:u w:val="single"/>
        </w:rPr>
        <w:t>Яхин Р.А.</w:t>
      </w:r>
    </w:p>
    <w:p w:rsidR="000C7853" w:rsidRPr="002A15A2" w:rsidRDefault="000C7853" w:rsidP="000C7853">
      <w:pPr>
        <w:pStyle w:val="Zv-Organization"/>
      </w:pPr>
      <w:r>
        <w:t>Физический институт им. П.Н. Лебедева РАН, Москва, РФ,</w:t>
      </w:r>
      <w:r w:rsidRPr="0005333C">
        <w:t xml:space="preserve"> </w:t>
      </w:r>
      <w:hyperlink r:id="rId7" w:history="1">
        <w:r w:rsidRPr="00E9413D">
          <w:rPr>
            <w:rStyle w:val="a7"/>
          </w:rPr>
          <w:t>yakhin.rafael@gmail.com</w:t>
        </w:r>
      </w:hyperlink>
      <w:r w:rsidRPr="00B53FB6">
        <w:br/>
      </w:r>
      <w:r w:rsidRPr="002A15A2">
        <w:rPr>
          <w:vertAlign w:val="superscript"/>
        </w:rPr>
        <w:t>1</w:t>
      </w:r>
      <w:r>
        <w:t>Институт прикладной математики им. М.В. Келдыша РАН</w:t>
      </w:r>
      <w:r w:rsidRPr="00B53FB6">
        <w:t>, Москва, РФ</w:t>
      </w:r>
    </w:p>
    <w:p w:rsidR="000C7853" w:rsidRPr="007E3F14" w:rsidRDefault="000C7853" w:rsidP="000C7853">
      <w:pPr>
        <w:pStyle w:val="Zv-Organization"/>
        <w:ind w:left="0" w:firstLine="284"/>
        <w:jc w:val="both"/>
        <w:rPr>
          <w:i w:val="0"/>
        </w:rPr>
      </w:pPr>
      <w:r w:rsidRPr="007E3F14">
        <w:rPr>
          <w:i w:val="0"/>
        </w:rPr>
        <w:t>Выдвинуто и обосновано утверждение, что быстрое зажигание способно обеспечить горение несимметрично сжатых мишеней инерциального термоядерного синтеза (ИТС) с эффективностью, близкой к горению одномерно сжатых мишеней. Это относится не только к мишеням, непосредственно предназначенным для быстрого зажигания. Быстрый нагрев сторонним источником энергии может обеспечить зажигание мишени, предназначенной для искрового зажигания, но в которой это зажигание не происходит по причине образования неоднородностей распределения температуры и плотности в результате развития гидродинамических неустойчивостей. Условием зажигания является быстрый нагрев плазмы в области инициирования горения с размером, сравнимым с размерами неоднородностей сжатия. Таким образом, быстрое зажигание является не только способом значительного снижения энергии зажигания, но и, возможно, необходимым звеном схемы ИТС в условиях, когда достижение сферически-симметричного сжатия мишени сопряжено с чрезмерными затратами технического и финансового характера. Исследования проведены на основе численного моделирования сжатия и горения мишеней лазерного термоядерного синтеза по одномерным и двумерным гидродинамическим программам.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AA" w:rsidRDefault="009F65AA">
      <w:r>
        <w:separator/>
      </w:r>
    </w:p>
  </w:endnote>
  <w:endnote w:type="continuationSeparator" w:id="0">
    <w:p w:rsidR="009F65AA" w:rsidRDefault="009F6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01BD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01BD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7853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AA" w:rsidRDefault="009F65AA">
      <w:r>
        <w:separator/>
      </w:r>
    </w:p>
  </w:footnote>
  <w:footnote w:type="continuationSeparator" w:id="0">
    <w:p w:rsidR="009F65AA" w:rsidRDefault="009F6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6B5B24">
      <w:rPr>
        <w:sz w:val="20"/>
        <w:lang w:val="en-US"/>
      </w:rPr>
      <w:t>5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6B5B24">
      <w:rPr>
        <w:sz w:val="20"/>
        <w:lang w:val="en-US"/>
      </w:rPr>
      <w:t>April</w:t>
    </w:r>
    <w:r w:rsidR="00EF07A9">
      <w:rPr>
        <w:sz w:val="20"/>
        <w:lang w:val="en-US"/>
      </w:rPr>
      <w:t xml:space="preserve">  </w:t>
    </w:r>
    <w:r w:rsidR="006B5B24">
      <w:rPr>
        <w:sz w:val="20"/>
        <w:lang w:val="en-US"/>
      </w:rPr>
      <w:t>2</w:t>
    </w:r>
    <w:r w:rsidR="00EF07A9">
      <w:rPr>
        <w:sz w:val="20"/>
        <w:lang w:val="en-US"/>
      </w:rPr>
      <w:t xml:space="preserve"> – </w:t>
    </w:r>
    <w:r w:rsidR="006B5B24">
      <w:rPr>
        <w:sz w:val="20"/>
        <w:lang w:val="en-US"/>
      </w:rPr>
      <w:t>6</w:t>
    </w:r>
    <w:r w:rsidR="00EF07A9">
      <w:rPr>
        <w:sz w:val="20"/>
        <w:lang w:val="en-US"/>
      </w:rPr>
      <w:t>, 201</w:t>
    </w:r>
    <w:r w:rsidR="006B5B24">
      <w:rPr>
        <w:sz w:val="20"/>
        <w:lang w:val="en-US"/>
      </w:rPr>
      <w:t>8</w:t>
    </w:r>
    <w:r w:rsidR="00EF07A9">
      <w:rPr>
        <w:sz w:val="20"/>
        <w:lang w:val="en-US"/>
      </w:rPr>
      <w:t>, Zvenigorod</w:t>
    </w:r>
  </w:p>
  <w:p w:rsidR="00654A7B" w:rsidRDefault="00101BD2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65AA"/>
    <w:rsid w:val="00043701"/>
    <w:rsid w:val="000C657D"/>
    <w:rsid w:val="000C7078"/>
    <w:rsid w:val="000C7853"/>
    <w:rsid w:val="000D76E9"/>
    <w:rsid w:val="000E495B"/>
    <w:rsid w:val="00101BD2"/>
    <w:rsid w:val="001C0CCB"/>
    <w:rsid w:val="00205708"/>
    <w:rsid w:val="00220629"/>
    <w:rsid w:val="00247225"/>
    <w:rsid w:val="003800F3"/>
    <w:rsid w:val="003A606B"/>
    <w:rsid w:val="003B5B93"/>
    <w:rsid w:val="003E0981"/>
    <w:rsid w:val="00401388"/>
    <w:rsid w:val="0043297E"/>
    <w:rsid w:val="00446025"/>
    <w:rsid w:val="004A77D1"/>
    <w:rsid w:val="004B72AA"/>
    <w:rsid w:val="004F4E29"/>
    <w:rsid w:val="00567C6F"/>
    <w:rsid w:val="00573BAD"/>
    <w:rsid w:val="0058676C"/>
    <w:rsid w:val="005F764D"/>
    <w:rsid w:val="00654A7B"/>
    <w:rsid w:val="006B5B24"/>
    <w:rsid w:val="00732A2E"/>
    <w:rsid w:val="007B6378"/>
    <w:rsid w:val="007E06CE"/>
    <w:rsid w:val="00802D35"/>
    <w:rsid w:val="008520F9"/>
    <w:rsid w:val="008850EF"/>
    <w:rsid w:val="00906FF7"/>
    <w:rsid w:val="009F65AA"/>
    <w:rsid w:val="00B622ED"/>
    <w:rsid w:val="00B9584E"/>
    <w:rsid w:val="00C103CD"/>
    <w:rsid w:val="00C232A0"/>
    <w:rsid w:val="00C5751F"/>
    <w:rsid w:val="00D47F19"/>
    <w:rsid w:val="00D900FB"/>
    <w:rsid w:val="00D92E54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0C78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khin.rafae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8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Zven_2018_e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БЫСТРОЕ ЗАЖИГАНИЕ НЕСИММЕТРИЧНО СЖАТЫХ МИШЕНЕЙ ЛАЗЕРНОГО ТЕРМОЯДЕРНОГО СИНТЕЗА</dc:title>
  <dc:creator>sato</dc:creator>
  <cp:lastModifiedBy>Сатунин</cp:lastModifiedBy>
  <cp:revision>1</cp:revision>
  <cp:lastPrinted>1601-01-01T00:00:00Z</cp:lastPrinted>
  <dcterms:created xsi:type="dcterms:W3CDTF">2018-02-04T15:17:00Z</dcterms:created>
  <dcterms:modified xsi:type="dcterms:W3CDTF">2018-02-04T15:18:00Z</dcterms:modified>
</cp:coreProperties>
</file>