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BC0" w:rsidRDefault="00473BC0" w:rsidP="00473BC0">
      <w:pPr>
        <w:pStyle w:val="Zv-Titlereport"/>
        <w:rPr>
          <w:lang w:val="en-US"/>
        </w:rPr>
      </w:pPr>
      <w:r>
        <w:rPr>
          <w:lang w:val="en-US"/>
        </w:rPr>
        <w:t>rarefaction shock waves and megaampere Discharges in laser plasma</w:t>
      </w:r>
    </w:p>
    <w:p w:rsidR="00473BC0" w:rsidRDefault="00473BC0" w:rsidP="00473BC0">
      <w:pPr>
        <w:pStyle w:val="Zv-Author"/>
        <w:rPr>
          <w:lang w:val="en-US"/>
        </w:rPr>
      </w:pPr>
      <w:r>
        <w:rPr>
          <w:lang w:val="en-US"/>
        </w:rPr>
        <w:t xml:space="preserve">Nikulin V.Ya., </w:t>
      </w:r>
      <w:r w:rsidRPr="00417918">
        <w:rPr>
          <w:vertAlign w:val="superscript"/>
          <w:lang w:val="en-US"/>
        </w:rPr>
        <w:t>1</w:t>
      </w:r>
      <w:r>
        <w:rPr>
          <w:lang w:val="en-US"/>
        </w:rPr>
        <w:t>Startsev S.A., Tsybenko S.P.</w:t>
      </w:r>
    </w:p>
    <w:p w:rsidR="00473BC0" w:rsidRDefault="00473BC0" w:rsidP="00473BC0">
      <w:pPr>
        <w:pStyle w:val="Zv-Organization"/>
        <w:rPr>
          <w:lang w:val="en-US"/>
        </w:rPr>
      </w:pPr>
      <w:r>
        <w:rPr>
          <w:lang w:val="en-US"/>
        </w:rPr>
        <w:t xml:space="preserve">P.N. Lebedev Physical Institute of RAS, Moscow, Russia, </w:t>
      </w:r>
      <w:hyperlink r:id="rId7" w:history="1">
        <w:r w:rsidRPr="00E646BB">
          <w:rPr>
            <w:rStyle w:val="a7"/>
            <w:lang w:val="en-US"/>
          </w:rPr>
          <w:t>kink@sci.lebedev.ru</w:t>
        </w:r>
      </w:hyperlink>
      <w:r>
        <w:rPr>
          <w:lang w:val="en-US"/>
        </w:rPr>
        <w:br/>
      </w:r>
      <w:r w:rsidRPr="00CE0C33">
        <w:rPr>
          <w:vertAlign w:val="superscript"/>
          <w:lang w:val="en-US"/>
        </w:rPr>
        <w:t>1</w:t>
      </w:r>
      <w:r>
        <w:rPr>
          <w:lang w:val="en-US"/>
        </w:rPr>
        <w:t>Financial University under the Government of the Russian Federation, Moscow, Russia,</w:t>
      </w:r>
      <w:r>
        <w:rPr>
          <w:lang w:val="en-US"/>
        </w:rPr>
        <w:br/>
        <w:t xml:space="preserve">     </w:t>
      </w:r>
      <w:hyperlink r:id="rId8" w:history="1">
        <w:r w:rsidRPr="00972A90">
          <w:rPr>
            <w:rStyle w:val="a7"/>
            <w:lang w:val="en-US"/>
          </w:rPr>
          <w:t>sastartsev@bk.ru</w:t>
        </w:r>
      </w:hyperlink>
    </w:p>
    <w:p w:rsidR="00473BC0" w:rsidRDefault="00473BC0" w:rsidP="00473BC0">
      <w:pPr>
        <w:pStyle w:val="Zv-bodyreport"/>
        <w:rPr>
          <w:lang w:val="en-US"/>
        </w:rPr>
      </w:pPr>
      <w:r>
        <w:rPr>
          <w:lang w:val="en-US"/>
        </w:rPr>
        <w:t xml:space="preserve">When a nanosecond powerful pulse of laser radiation is focusing onto a solid target the plasma steepening and megagauss magnetic field generation near the critical density </w:t>
      </w:r>
      <w:r w:rsidRPr="006C0D07">
        <w:rPr>
          <w:lang w:val="en-US"/>
        </w:rPr>
        <w:t xml:space="preserve">are observed </w:t>
      </w:r>
      <w:r>
        <w:rPr>
          <w:lang w:val="en-US"/>
        </w:rPr>
        <w:t xml:space="preserve">in laser plasma [1]. Moreover, in a set of experiments the quasi-static currents flowing on targets surface were reveals [2]. </w:t>
      </w:r>
    </w:p>
    <w:p w:rsidR="00473BC0" w:rsidRDefault="00473BC0" w:rsidP="00473BC0">
      <w:pPr>
        <w:pStyle w:val="Zv-bodyreport"/>
        <w:rPr>
          <w:lang w:val="en-US"/>
        </w:rPr>
      </w:pPr>
      <w:r>
        <w:rPr>
          <w:lang w:val="en-US"/>
        </w:rPr>
        <w:t>By now the many thermal, radiation and dynamo mechanisms of quasi-static magnetic field generation were established and the various models for plasma steepening description were offered</w:t>
      </w:r>
      <w:r w:rsidRPr="008955EB">
        <w:rPr>
          <w:lang w:val="en-US"/>
        </w:rPr>
        <w:t xml:space="preserve"> </w:t>
      </w:r>
      <w:r>
        <w:rPr>
          <w:lang w:val="en-US"/>
        </w:rPr>
        <w:t xml:space="preserve">[1]. It is usual to discuss these issues associating with the ordinary ITS [1], but here it is of interest to investigate an opportunity to obtain high currents flowing on target surface. For this purpose </w:t>
      </w:r>
      <w:r w:rsidRPr="000F5FC1">
        <w:rPr>
          <w:lang w:val="en-US"/>
        </w:rPr>
        <w:t xml:space="preserve">let us turn </w:t>
      </w:r>
      <w:r>
        <w:rPr>
          <w:lang w:val="en-US"/>
        </w:rPr>
        <w:t>the current generation mechanism related with rarefaction shock wave [5].</w:t>
      </w:r>
    </w:p>
    <w:p w:rsidR="00473BC0" w:rsidRDefault="00473BC0" w:rsidP="00473BC0">
      <w:pPr>
        <w:pStyle w:val="Zv-bodyreport"/>
        <w:rPr>
          <w:lang w:val="en-US"/>
        </w:rPr>
      </w:pPr>
      <w:r>
        <w:rPr>
          <w:lang w:val="en-US"/>
        </w:rPr>
        <w:t xml:space="preserve">Here, we are presenting the results of investigation in the laser plasma model with London current [6] where the rarefaction shock wave is a discontinuity on its one side a supercritical plasma takes place and on its other side a subcritical plasma is. A current generating by laser radiation is flowing on the discontinuity surface. The current in its turn creates a magnetic field on the discontinuity sides. In the plasma near the discontinuity the London currents are also induced which are opposite to the current flowing on the discontinuity surface. </w:t>
      </w:r>
    </w:p>
    <w:p w:rsidR="00473BC0" w:rsidRDefault="00473BC0" w:rsidP="00473BC0">
      <w:pPr>
        <w:pStyle w:val="Zv-bodyreport"/>
        <w:rPr>
          <w:lang w:val="en-US"/>
        </w:rPr>
      </w:pPr>
      <w:r>
        <w:rPr>
          <w:lang w:val="en-US"/>
        </w:rPr>
        <w:t>It’s shown that under the action of laser radiation on target set in external electric field exceeding the critical value</w:t>
      </w:r>
      <w:r w:rsidRPr="00D5563E">
        <w:rPr>
          <w:lang w:val="en-US"/>
        </w:rPr>
        <w:t xml:space="preserve"> </w:t>
      </w:r>
      <w:r>
        <w:rPr>
          <w:lang w:val="en-US"/>
        </w:rPr>
        <w:t>the currents on discontinuity surface in rarefaction shock wave have to be generated in the direction of external electric field. The estimation of discharge current magnitude in the scheme with a target irradiated with laser beam and turned on in the external circuit gives 1MA at the laser pulse energy 10 kJ.</w:t>
      </w:r>
    </w:p>
    <w:p w:rsidR="00473BC0" w:rsidRDefault="00473BC0" w:rsidP="00473BC0">
      <w:pPr>
        <w:pStyle w:val="Zv-bodyreport"/>
        <w:rPr>
          <w:lang w:val="en-US"/>
        </w:rPr>
      </w:pPr>
      <w:r w:rsidRPr="007E1C17">
        <w:rPr>
          <w:lang w:val="en-US"/>
        </w:rPr>
        <w:t>This study was supported by the Russian Foundation for Basic Research (project no. 15–02–05995</w:t>
      </w:r>
      <w:r>
        <w:rPr>
          <w:lang w:val="en-US"/>
        </w:rPr>
        <w:t>a</w:t>
      </w:r>
      <w:r w:rsidRPr="007E1C17">
        <w:rPr>
          <w:lang w:val="en-US"/>
        </w:rPr>
        <w:t>)</w:t>
      </w:r>
      <w:r>
        <w:rPr>
          <w:lang w:val="en-US"/>
        </w:rPr>
        <w:t>.</w:t>
      </w:r>
    </w:p>
    <w:p w:rsidR="00473BC0" w:rsidRPr="00CE0C33" w:rsidRDefault="00473BC0" w:rsidP="00473BC0">
      <w:pPr>
        <w:pStyle w:val="Zv-TitleReferences-en"/>
        <w:rPr>
          <w:lang w:val="en-US"/>
        </w:rPr>
      </w:pPr>
      <w:r w:rsidRPr="00CE0C33">
        <w:rPr>
          <w:lang w:val="en-US"/>
        </w:rPr>
        <w:t>References</w:t>
      </w:r>
    </w:p>
    <w:p w:rsidR="00473BC0" w:rsidRDefault="00473BC0" w:rsidP="00473BC0">
      <w:pPr>
        <w:pStyle w:val="Zv-References-en"/>
      </w:pPr>
      <w:r>
        <w:t>Craxton R.S., Anderson K.S., Boehly T.R., et al., Physics of plasmas</w:t>
      </w:r>
      <w:r w:rsidRPr="002E5799">
        <w:t xml:space="preserve">, 2015, </w:t>
      </w:r>
      <w:r>
        <w:t xml:space="preserve"> </w:t>
      </w:r>
      <w:r w:rsidRPr="002C3023">
        <w:rPr>
          <w:b/>
        </w:rPr>
        <w:t>22</w:t>
      </w:r>
      <w:r>
        <w:t>, 110501.</w:t>
      </w:r>
    </w:p>
    <w:p w:rsidR="00473BC0" w:rsidRPr="0099684E" w:rsidRDefault="00473BC0" w:rsidP="00473BC0">
      <w:pPr>
        <w:pStyle w:val="Zv-References-en"/>
        <w:rPr>
          <w:sz w:val="23"/>
          <w:szCs w:val="23"/>
        </w:rPr>
      </w:pPr>
      <w:r>
        <w:rPr>
          <w:sz w:val="23"/>
          <w:szCs w:val="23"/>
        </w:rPr>
        <w:t>Askar’yan G.A., Rabinovich M.S., Smirnova A.D, et al., JETP Lett.</w:t>
      </w:r>
      <w:r w:rsidRPr="002E5799">
        <w:rPr>
          <w:sz w:val="23"/>
          <w:szCs w:val="23"/>
        </w:rPr>
        <w:t>, 1967,</w:t>
      </w:r>
      <w:r>
        <w:rPr>
          <w:sz w:val="23"/>
          <w:szCs w:val="23"/>
        </w:rPr>
        <w:t xml:space="preserve"> </w:t>
      </w:r>
      <w:r>
        <w:rPr>
          <w:b/>
          <w:sz w:val="23"/>
          <w:szCs w:val="23"/>
        </w:rPr>
        <w:t>5</w:t>
      </w:r>
      <w:r>
        <w:rPr>
          <w:sz w:val="23"/>
          <w:szCs w:val="23"/>
        </w:rPr>
        <w:t>, 93</w:t>
      </w:r>
      <w:r w:rsidRPr="0099684E">
        <w:rPr>
          <w:sz w:val="23"/>
          <w:szCs w:val="23"/>
        </w:rPr>
        <w:t>.</w:t>
      </w:r>
    </w:p>
    <w:p w:rsidR="00473BC0" w:rsidRDefault="00473BC0" w:rsidP="00473BC0">
      <w:pPr>
        <w:pStyle w:val="Zv-References-en"/>
      </w:pPr>
      <w:r w:rsidRPr="002C3023">
        <w:t>Daido</w:t>
      </w:r>
      <w:r>
        <w:t xml:space="preserve"> H., </w:t>
      </w:r>
      <w:r w:rsidRPr="002C3023">
        <w:t>Miki</w:t>
      </w:r>
      <w:r>
        <w:t xml:space="preserve"> F., </w:t>
      </w:r>
      <w:r w:rsidRPr="002C3023">
        <w:t>Mima</w:t>
      </w:r>
      <w:r>
        <w:t xml:space="preserve"> K.</w:t>
      </w:r>
      <w:r w:rsidRPr="002C3023">
        <w:t xml:space="preserve"> et al., Phys. Rev. Lett.</w:t>
      </w:r>
      <w:r w:rsidRPr="002E5799">
        <w:t>, 1986,</w:t>
      </w:r>
      <w:r w:rsidRPr="002C3023">
        <w:t xml:space="preserve"> </w:t>
      </w:r>
      <w:r w:rsidRPr="002C3023">
        <w:rPr>
          <w:b/>
          <w:bCs/>
        </w:rPr>
        <w:t>56</w:t>
      </w:r>
      <w:r>
        <w:t>, 846</w:t>
      </w:r>
      <w:r w:rsidRPr="002C3023">
        <w:t>.</w:t>
      </w:r>
    </w:p>
    <w:p w:rsidR="00473BC0" w:rsidRDefault="00473BC0" w:rsidP="00473BC0">
      <w:pPr>
        <w:pStyle w:val="Zv-References-en"/>
      </w:pPr>
      <w:r w:rsidRPr="00BC0ECB">
        <w:t>Hauer</w:t>
      </w:r>
      <w:r>
        <w:t xml:space="preserve"> A., </w:t>
      </w:r>
      <w:r w:rsidRPr="00BC0ECB">
        <w:t>Mason</w:t>
      </w:r>
      <w:r>
        <w:t xml:space="preserve"> R.J.</w:t>
      </w:r>
      <w:r w:rsidRPr="00BC0ECB">
        <w:t>, Phys.Rev.Lett.</w:t>
      </w:r>
      <w:r w:rsidRPr="002E5799">
        <w:t>, 1983,</w:t>
      </w:r>
      <w:r w:rsidRPr="00BC0ECB">
        <w:t xml:space="preserve"> </w:t>
      </w:r>
      <w:r w:rsidRPr="00BC0ECB">
        <w:rPr>
          <w:b/>
          <w:bCs/>
        </w:rPr>
        <w:t>51</w:t>
      </w:r>
      <w:r>
        <w:t>, 459</w:t>
      </w:r>
      <w:r w:rsidRPr="00BC0ECB">
        <w:t>.</w:t>
      </w:r>
    </w:p>
    <w:p w:rsidR="00473BC0" w:rsidRDefault="00473BC0" w:rsidP="00473BC0">
      <w:pPr>
        <w:pStyle w:val="Zv-References-en"/>
      </w:pPr>
      <w:r w:rsidRPr="00FB52E9">
        <w:t>Tsybenko</w:t>
      </w:r>
      <w:r>
        <w:t xml:space="preserve"> S.P.</w:t>
      </w:r>
      <w:r w:rsidRPr="00FB52E9">
        <w:t>, Physica Scripta</w:t>
      </w:r>
      <w:r w:rsidRPr="002E5799">
        <w:t>, 1997,</w:t>
      </w:r>
      <w:r w:rsidRPr="00FB52E9">
        <w:t xml:space="preserve"> </w:t>
      </w:r>
      <w:r w:rsidRPr="00FB52E9">
        <w:rPr>
          <w:b/>
          <w:bCs/>
        </w:rPr>
        <w:t>56</w:t>
      </w:r>
      <w:r>
        <w:t>, 396</w:t>
      </w:r>
      <w:r w:rsidRPr="00FB52E9">
        <w:t>.</w:t>
      </w:r>
    </w:p>
    <w:p w:rsidR="00473BC0" w:rsidRPr="009339DF" w:rsidRDefault="00473BC0" w:rsidP="00473BC0">
      <w:pPr>
        <w:pStyle w:val="Zv-References-en"/>
        <w:rPr>
          <w:rFonts w:eastAsiaTheme="minorEastAsia"/>
        </w:rPr>
      </w:pPr>
      <w:r w:rsidRPr="00566015">
        <w:rPr>
          <w:szCs w:val="24"/>
        </w:rPr>
        <w:t xml:space="preserve">Nikulin </w:t>
      </w:r>
      <w:r>
        <w:rPr>
          <w:szCs w:val="24"/>
        </w:rPr>
        <w:t>V</w:t>
      </w:r>
      <w:r w:rsidRPr="00566015">
        <w:rPr>
          <w:szCs w:val="24"/>
        </w:rPr>
        <w:t>.</w:t>
      </w:r>
      <w:r>
        <w:rPr>
          <w:szCs w:val="24"/>
        </w:rPr>
        <w:t>Ya.,</w:t>
      </w:r>
      <w:r w:rsidRPr="00566015">
        <w:rPr>
          <w:szCs w:val="24"/>
        </w:rPr>
        <w:t xml:space="preserve"> </w:t>
      </w:r>
      <w:r>
        <w:rPr>
          <w:szCs w:val="24"/>
        </w:rPr>
        <w:t>Tsybenko S.P.</w:t>
      </w:r>
      <w:r w:rsidRPr="00566015">
        <w:rPr>
          <w:szCs w:val="24"/>
        </w:rPr>
        <w:t>,</w:t>
      </w:r>
      <w:r w:rsidRPr="009339DF">
        <w:rPr>
          <w:szCs w:val="24"/>
        </w:rPr>
        <w:t xml:space="preserve"> </w:t>
      </w:r>
      <w:r>
        <w:rPr>
          <w:szCs w:val="24"/>
        </w:rPr>
        <w:t>Gurei A.E.,</w:t>
      </w:r>
      <w:r w:rsidRPr="00566015">
        <w:rPr>
          <w:szCs w:val="24"/>
        </w:rPr>
        <w:t xml:space="preserve"> Bulletin of the Lebedev Physics Institute</w:t>
      </w:r>
      <w:r w:rsidRPr="002E5799">
        <w:rPr>
          <w:szCs w:val="24"/>
        </w:rPr>
        <w:t>, 2017,</w:t>
      </w:r>
      <w:r w:rsidRPr="00566015">
        <w:rPr>
          <w:szCs w:val="24"/>
        </w:rPr>
        <w:t xml:space="preserve"> </w:t>
      </w:r>
      <w:r>
        <w:rPr>
          <w:b/>
          <w:bCs/>
          <w:szCs w:val="24"/>
        </w:rPr>
        <w:t>44</w:t>
      </w:r>
      <w:r>
        <w:rPr>
          <w:szCs w:val="24"/>
        </w:rPr>
        <w:t>, 163.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B5" w:rsidRDefault="00AE56B5">
      <w:r>
        <w:separator/>
      </w:r>
    </w:p>
  </w:endnote>
  <w:endnote w:type="continuationSeparator" w:id="0">
    <w:p w:rsidR="00AE56B5" w:rsidRDefault="00AE5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28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28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3BC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B5" w:rsidRDefault="00AE56B5">
      <w:r>
        <w:separator/>
      </w:r>
    </w:p>
  </w:footnote>
  <w:footnote w:type="continuationSeparator" w:id="0">
    <w:p w:rsidR="00AE56B5" w:rsidRDefault="00AE5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7B283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56B5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73BC0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2839"/>
    <w:rsid w:val="007B6378"/>
    <w:rsid w:val="007E06CE"/>
    <w:rsid w:val="00802D35"/>
    <w:rsid w:val="008520F9"/>
    <w:rsid w:val="008850EF"/>
    <w:rsid w:val="00906FF7"/>
    <w:rsid w:val="00AE56B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BC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473BC0"/>
    <w:rPr>
      <w:color w:val="0000FF" w:themeColor="hyperlink"/>
      <w:u w:val="single"/>
    </w:rPr>
  </w:style>
  <w:style w:type="paragraph" w:customStyle="1" w:styleId="Default">
    <w:name w:val="Default"/>
    <w:rsid w:val="00473BC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tartsev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k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2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RAREFACTION SHOCK WAVES AND MEGAAMPERE DISCHARGES IN LASER PLASMA</dc:title>
  <dc:creator>sato</dc:creator>
  <cp:lastModifiedBy>Сатунин</cp:lastModifiedBy>
  <cp:revision>1</cp:revision>
  <cp:lastPrinted>1601-01-01T00:00:00Z</cp:lastPrinted>
  <dcterms:created xsi:type="dcterms:W3CDTF">2018-02-08T10:52:00Z</dcterms:created>
  <dcterms:modified xsi:type="dcterms:W3CDTF">2018-02-08T10:54:00Z</dcterms:modified>
</cp:coreProperties>
</file>