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C06" w:rsidRDefault="005B0C06" w:rsidP="005B0C06">
      <w:pPr>
        <w:pStyle w:val="Zv-Titlereport"/>
      </w:pPr>
      <w:r w:rsidRPr="000D5A86">
        <w:t>Использование архитектуры TESLA при обработке экспериментальных данных диагностики ИТЭР ВНК</w:t>
      </w:r>
    </w:p>
    <w:p w:rsidR="005B0C06" w:rsidRPr="000D5A86" w:rsidRDefault="005B0C06" w:rsidP="005B0C06">
      <w:pPr>
        <w:pStyle w:val="Zv-Author"/>
      </w:pPr>
      <w:r w:rsidRPr="000D5A86">
        <w:t>Скопинцев</w:t>
      </w:r>
      <w:r w:rsidRPr="00E225F8">
        <w:t xml:space="preserve"> </w:t>
      </w:r>
      <w:r w:rsidRPr="000D5A86">
        <w:t>Д.А., Семенов</w:t>
      </w:r>
      <w:r w:rsidRPr="00E225F8">
        <w:t xml:space="preserve"> </w:t>
      </w:r>
      <w:r w:rsidRPr="000D5A86">
        <w:t>И.Б., Портоне</w:t>
      </w:r>
      <w:r w:rsidRPr="00E225F8">
        <w:t xml:space="preserve"> </w:t>
      </w:r>
      <w:r w:rsidRPr="000D5A86">
        <w:t>С.С., Кузьминов</w:t>
      </w:r>
      <w:r w:rsidRPr="00E225F8">
        <w:t xml:space="preserve"> </w:t>
      </w:r>
      <w:r w:rsidRPr="000D5A86">
        <w:t>С.А., Ларионов</w:t>
      </w:r>
      <w:r w:rsidRPr="00E225F8">
        <w:t xml:space="preserve"> </w:t>
      </w:r>
      <w:r w:rsidRPr="000D5A86">
        <w:t>А.С.</w:t>
      </w:r>
    </w:p>
    <w:p w:rsidR="005B0C06" w:rsidRPr="00327C6E" w:rsidRDefault="005B0C06" w:rsidP="005B0C06">
      <w:pPr>
        <w:pStyle w:val="Zv-Organization"/>
      </w:pPr>
      <w:r w:rsidRPr="000D5A86">
        <w:t xml:space="preserve">Частное учреждение ГК Росатом «Проектный центр ИТЭР», </w:t>
      </w:r>
      <w:r w:rsidRPr="000D5A86">
        <w:rPr>
          <w:color w:val="000000"/>
        </w:rPr>
        <w:t>г. Москва, Россия</w:t>
      </w:r>
      <w:r>
        <w:rPr>
          <w:color w:val="000000"/>
        </w:rPr>
        <w:t>.</w:t>
      </w:r>
    </w:p>
    <w:p w:rsidR="005B0C06" w:rsidRDefault="005B0C06" w:rsidP="005B0C06">
      <w:pPr>
        <w:pStyle w:val="Zv-Organization"/>
        <w:spacing w:before="0"/>
        <w:ind w:left="1276" w:hanging="709"/>
        <w:rPr>
          <w:rStyle w:val="a8"/>
          <w:lang w:val="en-US"/>
        </w:rPr>
      </w:pPr>
      <w:r w:rsidRPr="000D5A86">
        <w:rPr>
          <w:i w:val="0"/>
          <w:iCs/>
          <w:szCs w:val="24"/>
          <w:lang w:val="en-US"/>
        </w:rPr>
        <w:t>e-mail:</w:t>
      </w:r>
      <w:r w:rsidRPr="000D5A86">
        <w:rPr>
          <w:i w:val="0"/>
          <w:iCs/>
          <w:color w:val="000000"/>
          <w:szCs w:val="24"/>
          <w:lang w:val="en-US"/>
        </w:rPr>
        <w:t xml:space="preserve"> </w:t>
      </w:r>
      <w:hyperlink r:id="rId7" w:history="1">
        <w:r w:rsidRPr="00B7097C">
          <w:rPr>
            <w:rStyle w:val="a8"/>
            <w:lang w:val="en-US"/>
          </w:rPr>
          <w:t>d.scopintcev@iterrf.ru</w:t>
        </w:r>
      </w:hyperlink>
      <w:r w:rsidRPr="000D5A86">
        <w:rPr>
          <w:color w:val="1F497D"/>
          <w:szCs w:val="24"/>
          <w:lang w:val="en-US"/>
        </w:rPr>
        <w:t xml:space="preserve">, </w:t>
      </w:r>
      <w:hyperlink r:id="rId8" w:history="1">
        <w:r w:rsidRPr="000D5A86">
          <w:rPr>
            <w:rStyle w:val="a8"/>
            <w:lang w:val="en-US"/>
          </w:rPr>
          <w:t>i.semenov@iterrf.ru</w:t>
        </w:r>
      </w:hyperlink>
      <w:r w:rsidRPr="000D5A86">
        <w:rPr>
          <w:color w:val="1F497D"/>
          <w:szCs w:val="24"/>
          <w:lang w:val="en-US"/>
        </w:rPr>
        <w:t xml:space="preserve">, </w:t>
      </w:r>
      <w:hyperlink r:id="rId9" w:history="1">
        <w:r w:rsidRPr="000D5A86">
          <w:rPr>
            <w:rStyle w:val="a8"/>
            <w:lang w:val="en-US"/>
          </w:rPr>
          <w:t>s.portone@iterrf.ru</w:t>
        </w:r>
      </w:hyperlink>
      <w:r w:rsidRPr="000D5A86">
        <w:rPr>
          <w:color w:val="1F497D"/>
          <w:szCs w:val="24"/>
          <w:lang w:val="en-US"/>
        </w:rPr>
        <w:t xml:space="preserve">, </w:t>
      </w:r>
      <w:hyperlink r:id="rId10" w:history="1">
        <w:r w:rsidRPr="000D5A86">
          <w:rPr>
            <w:rStyle w:val="a8"/>
            <w:lang w:val="en-US"/>
          </w:rPr>
          <w:t>s.kuzminov@iterrf.ru</w:t>
        </w:r>
      </w:hyperlink>
      <w:r w:rsidRPr="000D5A86">
        <w:rPr>
          <w:color w:val="1F497D"/>
          <w:szCs w:val="24"/>
          <w:lang w:val="en-US"/>
        </w:rPr>
        <w:t xml:space="preserve">, </w:t>
      </w:r>
      <w:hyperlink r:id="rId11" w:history="1">
        <w:r w:rsidRPr="000D5A86">
          <w:rPr>
            <w:rStyle w:val="a8"/>
            <w:lang w:val="en-US"/>
          </w:rPr>
          <w:t>a.larionov@iterrf.ru</w:t>
        </w:r>
      </w:hyperlink>
    </w:p>
    <w:p w:rsidR="005B0C06" w:rsidRPr="000E1920" w:rsidRDefault="005B0C06" w:rsidP="005B0C06">
      <w:pPr>
        <w:pStyle w:val="Zv-bodyreport"/>
      </w:pPr>
      <w:r w:rsidRPr="00626F2E">
        <w:t>В</w:t>
      </w:r>
      <w:r w:rsidRPr="00EE6CBD">
        <w:t xml:space="preserve"> </w:t>
      </w:r>
      <w:r w:rsidRPr="00626F2E">
        <w:t>докладе</w:t>
      </w:r>
      <w:r w:rsidRPr="00EE6CBD">
        <w:t xml:space="preserve"> </w:t>
      </w:r>
      <w:r w:rsidRPr="00626F2E">
        <w:t>представлен</w:t>
      </w:r>
      <w:r>
        <w:t>а</w:t>
      </w:r>
      <w:r w:rsidRPr="000E1920">
        <w:t xml:space="preserve"> </w:t>
      </w:r>
      <w:r>
        <w:t>предлагаемая конфигурация п</w:t>
      </w:r>
      <w:r w:rsidRPr="00B70F0F">
        <w:rPr>
          <w:rFonts w:cs="Arial"/>
        </w:rPr>
        <w:t>редварительн</w:t>
      </w:r>
      <w:r>
        <w:rPr>
          <w:rFonts w:cs="Arial"/>
        </w:rPr>
        <w:t>ой</w:t>
      </w:r>
      <w:r w:rsidRPr="00B70F0F">
        <w:rPr>
          <w:rFonts w:cs="Arial"/>
        </w:rPr>
        <w:t xml:space="preserve"> обработк</w:t>
      </w:r>
      <w:r>
        <w:rPr>
          <w:rFonts w:cs="Arial"/>
        </w:rPr>
        <w:t>и</w:t>
      </w:r>
      <w:r w:rsidRPr="00B70F0F">
        <w:rPr>
          <w:rFonts w:cs="Arial"/>
        </w:rPr>
        <w:t xml:space="preserve"> данных</w:t>
      </w:r>
      <w:r>
        <w:rPr>
          <w:rFonts w:cs="Arial"/>
        </w:rPr>
        <w:t xml:space="preserve"> разрабатываемой диагностики </w:t>
      </w:r>
      <w:r w:rsidRPr="000D5A86">
        <w:t>ИТЭР</w:t>
      </w:r>
      <w:r>
        <w:rPr>
          <w:rFonts w:cs="Arial"/>
        </w:rPr>
        <w:t xml:space="preserve"> Вертикальная Нейтронная Камера на основе локального кластера </w:t>
      </w:r>
      <w:r w:rsidRPr="00B70F0F">
        <w:rPr>
          <w:rFonts w:cs="Arial"/>
        </w:rPr>
        <w:t>Nvidia</w:t>
      </w:r>
      <w:r w:rsidRPr="00A86E39">
        <w:rPr>
          <w:rFonts w:cs="Arial"/>
        </w:rPr>
        <w:t xml:space="preserve"> </w:t>
      </w:r>
      <w:r w:rsidRPr="00B70F0F">
        <w:rPr>
          <w:rFonts w:cs="Arial"/>
        </w:rPr>
        <w:t>TESLA S1070</w:t>
      </w:r>
      <w:r>
        <w:rPr>
          <w:rFonts w:cs="Arial"/>
        </w:rPr>
        <w:t xml:space="preserve"> имеющего 4 вычислительных ядра.</w:t>
      </w:r>
    </w:p>
    <w:p w:rsidR="005B0C06" w:rsidRDefault="005B0C06" w:rsidP="005B0C06">
      <w:pPr>
        <w:tabs>
          <w:tab w:val="left" w:pos="-2694"/>
          <w:tab w:val="left" w:pos="-1418"/>
        </w:tabs>
        <w:ind w:firstLine="284"/>
        <w:jc w:val="both"/>
        <w:rPr>
          <w:rFonts w:cs="Arial"/>
        </w:rPr>
      </w:pPr>
      <w:r w:rsidRPr="007A6D11">
        <w:rPr>
          <w:color w:val="000000"/>
        </w:rPr>
        <w:t>Вертикальная Нейтронная Камера</w:t>
      </w:r>
      <w:r>
        <w:rPr>
          <w:color w:val="000000"/>
        </w:rPr>
        <w:t xml:space="preserve"> должна</w:t>
      </w:r>
      <w:r w:rsidRPr="007A6D11">
        <w:rPr>
          <w:color w:val="000000"/>
        </w:rPr>
        <w:t xml:space="preserve"> обеспечива</w:t>
      </w:r>
      <w:r>
        <w:rPr>
          <w:color w:val="000000"/>
        </w:rPr>
        <w:t>ть</w:t>
      </w:r>
      <w:r w:rsidRPr="007A6D11">
        <w:rPr>
          <w:bCs/>
          <w:color w:val="000000"/>
          <w:kern w:val="32"/>
        </w:rPr>
        <w:t xml:space="preserve"> измерение интенсивности потоков и фиксацию спектров быстрых нейтронов </w:t>
      </w:r>
      <w:r>
        <w:rPr>
          <w:bCs/>
          <w:color w:val="000000"/>
          <w:kern w:val="32"/>
        </w:rPr>
        <w:t xml:space="preserve">от </w:t>
      </w:r>
      <w:r w:rsidRPr="007A6D11">
        <w:rPr>
          <w:bCs/>
          <w:color w:val="000000"/>
          <w:kern w:val="32"/>
        </w:rPr>
        <w:t>48 измерительных трактов</w:t>
      </w:r>
      <w:r>
        <w:rPr>
          <w:bCs/>
          <w:color w:val="000000"/>
          <w:kern w:val="32"/>
        </w:rPr>
        <w:t xml:space="preserve"> каждые 10 миллисекунд в течение всего разряда</w:t>
      </w:r>
      <w:r w:rsidRPr="007A6D11">
        <w:rPr>
          <w:bCs/>
          <w:color w:val="000000"/>
          <w:kern w:val="32"/>
        </w:rPr>
        <w:t>.</w:t>
      </w:r>
      <w:r>
        <w:rPr>
          <w:bCs/>
          <w:color w:val="000000"/>
          <w:kern w:val="32"/>
        </w:rPr>
        <w:t xml:space="preserve"> Длина посылки составляет 1044 слова (</w:t>
      </w:r>
      <w:r>
        <w:rPr>
          <w:bCs/>
          <w:color w:val="000000"/>
          <w:kern w:val="32"/>
          <w:lang w:val="en-US"/>
        </w:rPr>
        <w:t>unsigned</w:t>
      </w:r>
      <w:r>
        <w:rPr>
          <w:bCs/>
          <w:color w:val="000000"/>
          <w:kern w:val="32"/>
        </w:rPr>
        <w:t>32</w:t>
      </w:r>
      <w:r w:rsidRPr="001F6986">
        <w:rPr>
          <w:bCs/>
          <w:color w:val="000000"/>
          <w:kern w:val="32"/>
        </w:rPr>
        <w:t>)</w:t>
      </w:r>
      <w:r>
        <w:rPr>
          <w:bCs/>
          <w:color w:val="000000"/>
          <w:kern w:val="32"/>
        </w:rPr>
        <w:t xml:space="preserve">, итого </w:t>
      </w:r>
      <w:r w:rsidRPr="001F6986">
        <w:rPr>
          <w:rFonts w:cs="Arial"/>
        </w:rPr>
        <w:t>1</w:t>
      </w:r>
      <w:r>
        <w:rPr>
          <w:rFonts w:cs="Arial"/>
        </w:rPr>
        <w:t>6</w:t>
      </w:r>
      <w:r w:rsidRPr="001F6986">
        <w:rPr>
          <w:rFonts w:cs="Arial"/>
        </w:rPr>
        <w:t xml:space="preserve"> </w:t>
      </w:r>
      <w:r w:rsidRPr="00B70F0F">
        <w:rPr>
          <w:rFonts w:cs="Arial"/>
        </w:rPr>
        <w:t>Гбит</w:t>
      </w:r>
      <w:r w:rsidRPr="001F6986">
        <w:rPr>
          <w:rFonts w:cs="Arial"/>
        </w:rPr>
        <w:t xml:space="preserve"> / </w:t>
      </w:r>
      <w:r w:rsidRPr="00B70F0F">
        <w:rPr>
          <w:rFonts w:cs="Arial"/>
        </w:rPr>
        <w:t>с</w:t>
      </w:r>
      <w:r w:rsidRPr="001F6986">
        <w:rPr>
          <w:rFonts w:cs="Arial"/>
        </w:rPr>
        <w:t>.</w:t>
      </w:r>
    </w:p>
    <w:p w:rsidR="005B0C06" w:rsidRPr="001F6986" w:rsidRDefault="005B0C06" w:rsidP="005B0C06">
      <w:pPr>
        <w:tabs>
          <w:tab w:val="left" w:pos="-2694"/>
          <w:tab w:val="left" w:pos="-1418"/>
        </w:tabs>
        <w:ind w:firstLine="284"/>
        <w:jc w:val="both"/>
      </w:pPr>
      <w:r>
        <w:rPr>
          <w:rFonts w:cs="Arial"/>
        </w:rPr>
        <w:t>Конфигурация предназначена</w:t>
      </w:r>
      <w:r w:rsidRPr="00B70F0F">
        <w:rPr>
          <w:rFonts w:cs="Arial"/>
        </w:rPr>
        <w:t xml:space="preserve"> </w:t>
      </w:r>
      <w:r>
        <w:rPr>
          <w:rFonts w:cs="Arial"/>
        </w:rPr>
        <w:t xml:space="preserve">для </w:t>
      </w:r>
      <w:r w:rsidRPr="00B70F0F">
        <w:rPr>
          <w:rFonts w:cs="Arial"/>
        </w:rPr>
        <w:t>сжати</w:t>
      </w:r>
      <w:r>
        <w:rPr>
          <w:rFonts w:cs="Arial"/>
        </w:rPr>
        <w:t>я</w:t>
      </w:r>
      <w:r w:rsidRPr="00B70F0F">
        <w:rPr>
          <w:rFonts w:cs="Arial"/>
        </w:rPr>
        <w:t xml:space="preserve"> данных и уменьш</w:t>
      </w:r>
      <w:r>
        <w:rPr>
          <w:rFonts w:cs="Arial"/>
        </w:rPr>
        <w:t>ения</w:t>
      </w:r>
      <w:r w:rsidRPr="00B70F0F">
        <w:rPr>
          <w:rFonts w:cs="Arial"/>
        </w:rPr>
        <w:t xml:space="preserve"> потока </w:t>
      </w:r>
      <w:r>
        <w:rPr>
          <w:rFonts w:cs="Arial"/>
        </w:rPr>
        <w:t xml:space="preserve">передаваемого в </w:t>
      </w:r>
      <w:r w:rsidRPr="007A6D11">
        <w:t>систем</w:t>
      </w:r>
      <w:r>
        <w:t>у</w:t>
      </w:r>
      <w:r w:rsidRPr="007A6D11">
        <w:t xml:space="preserve"> </w:t>
      </w:r>
      <w:r w:rsidRPr="007A6D11">
        <w:rPr>
          <w:lang w:val="en-US"/>
        </w:rPr>
        <w:t>CODAC</w:t>
      </w:r>
      <w:r>
        <w:t xml:space="preserve"> </w:t>
      </w:r>
      <w:r w:rsidRPr="00B70F0F">
        <w:rPr>
          <w:rFonts w:cs="Arial"/>
        </w:rPr>
        <w:t>до ширины полосы пропускания сетей ИТЭР ~ 10 Гбит / с.</w:t>
      </w:r>
    </w:p>
    <w:p w:rsidR="005B0C06" w:rsidRPr="00FD72D7" w:rsidRDefault="005B0C06" w:rsidP="005B0C06">
      <w:pPr>
        <w:pStyle w:val="Zv-bodyreport"/>
      </w:pPr>
      <w:r>
        <w:rPr>
          <w:rFonts w:cs="Arial"/>
        </w:rPr>
        <w:t xml:space="preserve">Вычислительное ядро </w:t>
      </w:r>
      <w:r w:rsidRPr="000F3F2D">
        <w:rPr>
          <w:lang w:val="en-US"/>
        </w:rPr>
        <w:t>GT</w:t>
      </w:r>
      <w:r w:rsidRPr="000E30C7">
        <w:t>200</w:t>
      </w:r>
      <w:r w:rsidRPr="000F3F2D">
        <w:rPr>
          <w:lang w:val="en-US"/>
        </w:rPr>
        <w:t>B</w:t>
      </w:r>
      <w:r>
        <w:rPr>
          <w:rFonts w:cs="Arial"/>
        </w:rPr>
        <w:t xml:space="preserve"> имеет индекс архитектуры 1.3 и работает с </w:t>
      </w:r>
      <w:r w:rsidRPr="000F3F2D">
        <w:t>64-разрядными числами двойной точности</w:t>
      </w:r>
      <w:r>
        <w:t xml:space="preserve"> </w:t>
      </w:r>
      <w:r w:rsidRPr="000F3F2D">
        <w:t>по стандарту IEEE 754</w:t>
      </w:r>
      <w:r>
        <w:t>. Поддерживает а</w:t>
      </w:r>
      <w:r w:rsidRPr="001F6986">
        <w:rPr>
          <w:bCs/>
        </w:rPr>
        <w:t>синхронн</w:t>
      </w:r>
      <w:r>
        <w:rPr>
          <w:bCs/>
        </w:rPr>
        <w:t>ую</w:t>
      </w:r>
      <w:r w:rsidRPr="001F6986">
        <w:rPr>
          <w:bCs/>
        </w:rPr>
        <w:t xml:space="preserve"> </w:t>
      </w:r>
      <w:r>
        <w:rPr>
          <w:bCs/>
        </w:rPr>
        <w:t>п</w:t>
      </w:r>
      <w:r w:rsidRPr="001F6986">
        <w:rPr>
          <w:bCs/>
        </w:rPr>
        <w:t>ередач</w:t>
      </w:r>
      <w:r>
        <w:rPr>
          <w:bCs/>
        </w:rPr>
        <w:t>у</w:t>
      </w:r>
      <w:r w:rsidRPr="001F6986">
        <w:rPr>
          <w:bCs/>
        </w:rPr>
        <w:t xml:space="preserve"> </w:t>
      </w:r>
      <w:r>
        <w:rPr>
          <w:bCs/>
        </w:rPr>
        <w:t>д</w:t>
      </w:r>
      <w:r w:rsidRPr="001F6986">
        <w:rPr>
          <w:bCs/>
        </w:rPr>
        <w:t>анных</w:t>
      </w:r>
      <w:r>
        <w:rPr>
          <w:bCs/>
        </w:rPr>
        <w:t xml:space="preserve"> для заполнения</w:t>
      </w:r>
      <w:r w:rsidRPr="000F3F2D">
        <w:t xml:space="preserve"> 4 ГБ</w:t>
      </w:r>
      <w:r>
        <w:t xml:space="preserve"> собственной памяти. </w:t>
      </w:r>
      <w:r w:rsidRPr="000F3F2D">
        <w:t>512-разрядн</w:t>
      </w:r>
      <w:r>
        <w:t>ый</w:t>
      </w:r>
      <w:r w:rsidRPr="000F3F2D">
        <w:t xml:space="preserve"> интерфейс</w:t>
      </w:r>
      <w:r>
        <w:t xml:space="preserve"> </w:t>
      </w:r>
      <w:r w:rsidRPr="000F3F2D">
        <w:rPr>
          <w:b/>
          <w:bCs/>
        </w:rPr>
        <w:t>о</w:t>
      </w:r>
      <w:r w:rsidRPr="000F3F2D">
        <w:t xml:space="preserve">беспечивает пропускную способность памяти </w:t>
      </w:r>
      <w:r>
        <w:rPr>
          <w:lang w:val="en-US"/>
        </w:rPr>
        <w:t>GDDR</w:t>
      </w:r>
      <w:r w:rsidRPr="00FD72D7">
        <w:t xml:space="preserve">3 </w:t>
      </w:r>
      <w:r w:rsidRPr="000F3F2D">
        <w:t xml:space="preserve">до </w:t>
      </w:r>
      <w:r w:rsidRPr="00FD72D7">
        <w:t>100</w:t>
      </w:r>
      <w:r w:rsidRPr="000F3F2D">
        <w:t xml:space="preserve"> ГБ/с</w:t>
      </w:r>
      <w:r>
        <w:t xml:space="preserve">. Передача данных с промышленного </w:t>
      </w:r>
      <w:r>
        <w:rPr>
          <w:lang w:val="en-US"/>
        </w:rPr>
        <w:t>PC</w:t>
      </w:r>
      <w:r w:rsidRPr="00FD72D7">
        <w:t xml:space="preserve"> </w:t>
      </w:r>
      <w:r>
        <w:t xml:space="preserve">осуществляется через </w:t>
      </w:r>
      <w:r>
        <w:rPr>
          <w:lang w:val="en-US"/>
        </w:rPr>
        <w:t>MXI</w:t>
      </w:r>
      <w:r w:rsidRPr="00FD72D7">
        <w:t xml:space="preserve"> </w:t>
      </w:r>
      <w:r>
        <w:t xml:space="preserve">интерфейс шины PCIe 2.0 с пропускной способностью до </w:t>
      </w:r>
      <w:r w:rsidRPr="000F3F2D">
        <w:t>6,4 ГБ/с</w:t>
      </w:r>
      <w:r>
        <w:t xml:space="preserve">. Один интерфейс обслуживает два ядра. 240 универсальных процессоров собраны в 10 потоковых мультипроцессоров. </w:t>
      </w:r>
    </w:p>
    <w:p w:rsidR="005B0C06" w:rsidRPr="00DC26D2" w:rsidRDefault="005B0C06" w:rsidP="005B0C06">
      <w:pPr>
        <w:pStyle w:val="Zv-bodyreport"/>
      </w:pPr>
      <w:r>
        <w:t>Загрузкой мультипроцессоров занимается драйвер (</w:t>
      </w:r>
      <w:r w:rsidRPr="009E2642">
        <w:rPr>
          <w:lang w:val="en-US"/>
        </w:rPr>
        <w:t>Release</w:t>
      </w:r>
      <w:r w:rsidRPr="009A1134">
        <w:t xml:space="preserve"> 331 </w:t>
      </w:r>
      <w:r w:rsidRPr="009E2642">
        <w:rPr>
          <w:lang w:val="en-US"/>
        </w:rPr>
        <w:t>Quadro</w:t>
      </w:r>
      <w:r w:rsidRPr="009A1134">
        <w:t xml:space="preserve">, </w:t>
      </w:r>
      <w:r w:rsidRPr="009E2642">
        <w:rPr>
          <w:lang w:val="en-US"/>
        </w:rPr>
        <w:t>NVS</w:t>
      </w:r>
      <w:r w:rsidRPr="009A1134">
        <w:t xml:space="preserve">, </w:t>
      </w:r>
      <w:r w:rsidRPr="009E2642">
        <w:rPr>
          <w:lang w:val="en-US"/>
        </w:rPr>
        <w:t>Tesla</w:t>
      </w:r>
      <w:r w:rsidRPr="009A1134">
        <w:t xml:space="preserve">, &amp; </w:t>
      </w:r>
      <w:r w:rsidRPr="009E2642">
        <w:rPr>
          <w:lang w:val="en-US"/>
        </w:rPr>
        <w:t>GRID</w:t>
      </w:r>
      <w:r>
        <w:t xml:space="preserve"> </w:t>
      </w:r>
      <w:r w:rsidRPr="009E2642">
        <w:rPr>
          <w:lang w:val="en-US"/>
        </w:rPr>
        <w:t>Driver</w:t>
      </w:r>
      <w:r>
        <w:t xml:space="preserve"> </w:t>
      </w:r>
      <w:r w:rsidRPr="009E2642">
        <w:rPr>
          <w:lang w:val="en-US"/>
        </w:rPr>
        <w:t>Version</w:t>
      </w:r>
      <w:r w:rsidRPr="009A1134">
        <w:t xml:space="preserve"> 332.21 |</w:t>
      </w:r>
      <w:r>
        <w:t xml:space="preserve"> </w:t>
      </w:r>
      <w:r w:rsidRPr="009E2642">
        <w:rPr>
          <w:lang w:val="en-US"/>
        </w:rPr>
        <w:t>January</w:t>
      </w:r>
      <w:r w:rsidRPr="009A1134">
        <w:t xml:space="preserve"> 6, 2014</w:t>
      </w:r>
      <w:r>
        <w:t>). Он</w:t>
      </w:r>
      <w:r w:rsidRPr="00DC26D2">
        <w:t xml:space="preserve"> </w:t>
      </w:r>
      <w:r>
        <w:t>поддерживает</w:t>
      </w:r>
      <w:r w:rsidRPr="00DC26D2">
        <w:t xml:space="preserve"> </w:t>
      </w:r>
      <w:r>
        <w:t>следующие</w:t>
      </w:r>
      <w:r w:rsidRPr="00DC26D2">
        <w:t xml:space="preserve"> </w:t>
      </w:r>
      <w:r w:rsidRPr="009E2642">
        <w:rPr>
          <w:lang w:val="en-US"/>
        </w:rPr>
        <w:t>API</w:t>
      </w:r>
      <w:r w:rsidRPr="00DC26D2">
        <w:t xml:space="preserve">: </w:t>
      </w:r>
      <w:r w:rsidRPr="009E2642">
        <w:rPr>
          <w:lang w:val="en-US"/>
        </w:rPr>
        <w:t>Open</w:t>
      </w:r>
      <w:r w:rsidRPr="00DC26D2">
        <w:t xml:space="preserve"> </w:t>
      </w:r>
      <w:r w:rsidRPr="009E2642">
        <w:rPr>
          <w:lang w:val="en-US"/>
        </w:rPr>
        <w:t>Computing</w:t>
      </w:r>
      <w:r w:rsidRPr="00DC26D2">
        <w:t xml:space="preserve"> </w:t>
      </w:r>
      <w:r w:rsidRPr="009E2642">
        <w:rPr>
          <w:lang w:val="en-US"/>
        </w:rPr>
        <w:t>Language</w:t>
      </w:r>
      <w:r w:rsidRPr="00DC26D2">
        <w:t xml:space="preserve"> (</w:t>
      </w:r>
      <w:r w:rsidRPr="009E2642">
        <w:rPr>
          <w:lang w:val="en-US"/>
        </w:rPr>
        <w:t>OpenCL</w:t>
      </w:r>
      <w:r w:rsidRPr="00DC26D2">
        <w:t xml:space="preserve">) 1.1; </w:t>
      </w:r>
      <w:r w:rsidRPr="009E2642">
        <w:rPr>
          <w:lang w:val="en-US"/>
        </w:rPr>
        <w:t>OpenGL</w:t>
      </w:r>
      <w:r w:rsidRPr="00DC26D2">
        <w:t xml:space="preserve"> 4.4; </w:t>
      </w:r>
      <w:r w:rsidRPr="009E2642">
        <w:rPr>
          <w:lang w:val="en-US"/>
        </w:rPr>
        <w:t>DirectX</w:t>
      </w:r>
      <w:r w:rsidRPr="00DC26D2">
        <w:t xml:space="preserve"> 11</w:t>
      </w:r>
      <w:r>
        <w:t xml:space="preserve"> и</w:t>
      </w:r>
      <w:r w:rsidRPr="00DC26D2">
        <w:t xml:space="preserve"> </w:t>
      </w:r>
      <w:r w:rsidRPr="009E2642">
        <w:rPr>
          <w:lang w:val="en-US"/>
        </w:rPr>
        <w:t>CUDA</w:t>
      </w:r>
      <w:r w:rsidRPr="00DC26D2">
        <w:t xml:space="preserve"> 5.5</w:t>
      </w:r>
      <w:r>
        <w:t xml:space="preserve"> [</w:t>
      </w:r>
      <w:r w:rsidRPr="00082CEA">
        <w:t>1</w:t>
      </w:r>
      <w:r>
        <w:t xml:space="preserve">], среду программирования </w:t>
      </w:r>
      <w:r w:rsidRPr="00DC26D2">
        <w:rPr>
          <w:bCs/>
        </w:rPr>
        <w:t xml:space="preserve">интегрированную в </w:t>
      </w:r>
      <w:r w:rsidRPr="00DC26D2">
        <w:rPr>
          <w:bCs/>
          <w:lang w:val="en-US"/>
        </w:rPr>
        <w:t>Visual</w:t>
      </w:r>
      <w:r w:rsidRPr="00DC26D2">
        <w:rPr>
          <w:bCs/>
        </w:rPr>
        <w:t xml:space="preserve"> </w:t>
      </w:r>
      <w:r w:rsidRPr="00DC26D2">
        <w:rPr>
          <w:bCs/>
          <w:lang w:val="en-US"/>
        </w:rPr>
        <w:t>Studio</w:t>
      </w:r>
      <w:r w:rsidRPr="00DC26D2">
        <w:rPr>
          <w:bCs/>
        </w:rPr>
        <w:t xml:space="preserve"> </w:t>
      </w:r>
      <w:r w:rsidRPr="00DC26D2">
        <w:rPr>
          <w:bCs/>
          <w:lang w:val="en-US"/>
        </w:rPr>
        <w:t>Professional</w:t>
      </w:r>
      <w:r w:rsidRPr="00DC26D2">
        <w:rPr>
          <w:bCs/>
        </w:rPr>
        <w:t xml:space="preserve"> 2012</w:t>
      </w:r>
      <w:r w:rsidRPr="00DC26D2">
        <w:t>.</w:t>
      </w:r>
      <w:r>
        <w:t xml:space="preserve"> </w:t>
      </w:r>
    </w:p>
    <w:p w:rsidR="005B0C06" w:rsidRPr="00311A2C" w:rsidRDefault="005B0C06" w:rsidP="005B0C06">
      <w:pPr>
        <w:pStyle w:val="Zv-bodyreport"/>
      </w:pPr>
      <w:r>
        <w:t>Алгоритмы обработки данных организуются в параллельные потоки (</w:t>
      </w:r>
      <w:r>
        <w:rPr>
          <w:lang w:val="en-US"/>
        </w:rPr>
        <w:t>thread</w:t>
      </w:r>
      <w:r w:rsidRPr="00AF59F6">
        <w:t>)</w:t>
      </w:r>
      <w:r>
        <w:t>, которые объединяются по 32 в группы (</w:t>
      </w:r>
      <w:r>
        <w:rPr>
          <w:lang w:val="en-US"/>
        </w:rPr>
        <w:t>warp</w:t>
      </w:r>
      <w:r>
        <w:t>) выполняющиеся одновременно. Эти группы собираются в блоки (</w:t>
      </w:r>
      <w:r>
        <w:rPr>
          <w:lang w:val="en-US"/>
        </w:rPr>
        <w:t>block</w:t>
      </w:r>
      <w:r w:rsidRPr="00311A2C">
        <w:t>), которые заполняю</w:t>
      </w:r>
      <w:r>
        <w:t>т сетки (</w:t>
      </w:r>
      <w:r>
        <w:rPr>
          <w:lang w:val="en-US"/>
        </w:rPr>
        <w:t>grid</w:t>
      </w:r>
      <w:r w:rsidRPr="00311A2C">
        <w:t>)</w:t>
      </w:r>
      <w:r w:rsidRPr="00082CEA">
        <w:t xml:space="preserve"> [2]</w:t>
      </w:r>
      <w:r>
        <w:t>.</w:t>
      </w:r>
      <w:r w:rsidRPr="00311A2C">
        <w:t xml:space="preserve"> </w:t>
      </w:r>
      <w:r>
        <w:t>Каждый блок выполняется на одном мультипроцессоре</w:t>
      </w:r>
      <w:r w:rsidRPr="00082CEA">
        <w:t>.</w:t>
      </w:r>
    </w:p>
    <w:p w:rsidR="005B0C06" w:rsidRDefault="005B0C06" w:rsidP="005B0C06">
      <w:pPr>
        <w:pStyle w:val="Zv-bodyreport"/>
      </w:pPr>
      <w:r>
        <w:t>Непрерывный поток входных данных разбивается на окна, каждое из которых обрабатывается по одному и тому же алгоритму, но с разными входными данными параллельно. Тем самым достигается ускорение процесса обработки. Проведённые тесты показали, что ускорение времени обработки, включая передачу данных по шинам, составляет не менее одного порядка. Пропускная способность шин справляется с расчётными загрузками.</w:t>
      </w:r>
    </w:p>
    <w:p w:rsidR="005B0C06" w:rsidRDefault="005B0C06" w:rsidP="005B0C06">
      <w:pPr>
        <w:pStyle w:val="Zv-TitleReferences-ru"/>
      </w:pPr>
      <w:r>
        <w:t>Литература.</w:t>
      </w:r>
    </w:p>
    <w:p w:rsidR="005B0C06" w:rsidRDefault="005B0C06" w:rsidP="005B0C06">
      <w:pPr>
        <w:pStyle w:val="Zv-References-ru"/>
        <w:numPr>
          <w:ilvl w:val="0"/>
          <w:numId w:val="1"/>
        </w:numPr>
        <w:jc w:val="both"/>
        <w:rPr>
          <w:lang w:val="en-US"/>
        </w:rPr>
      </w:pPr>
      <w:r w:rsidRPr="00BD1078">
        <w:rPr>
          <w:lang w:val="en-US"/>
        </w:rPr>
        <w:t>CUDA Compute Unified Device Architecture: CUDA 5.</w:t>
      </w:r>
      <w:r>
        <w:rPr>
          <w:lang w:val="en-US"/>
        </w:rPr>
        <w:t>5</w:t>
      </w:r>
      <w:r w:rsidRPr="00BD1078">
        <w:rPr>
          <w:lang w:val="en-US"/>
        </w:rPr>
        <w:t xml:space="preserve"> Programming Guide //  NVIDIA Corporation, </w:t>
      </w:r>
      <w:r w:rsidRPr="00BD1078">
        <w:rPr>
          <w:b/>
          <w:lang w:val="en-US"/>
        </w:rPr>
        <w:t>20</w:t>
      </w:r>
      <w:r>
        <w:rPr>
          <w:b/>
          <w:lang w:val="en-US"/>
        </w:rPr>
        <w:t>14</w:t>
      </w:r>
      <w:r w:rsidRPr="00BD1078">
        <w:rPr>
          <w:lang w:val="en-US"/>
        </w:rPr>
        <w:t>.</w:t>
      </w:r>
    </w:p>
    <w:p w:rsidR="005B0C06" w:rsidRDefault="005B0C06" w:rsidP="005B0C06">
      <w:pPr>
        <w:pStyle w:val="Zv-References-ru"/>
        <w:numPr>
          <w:ilvl w:val="0"/>
          <w:numId w:val="1"/>
        </w:numPr>
        <w:jc w:val="both"/>
      </w:pPr>
      <w:r w:rsidRPr="00BD1078">
        <w:t xml:space="preserve">Параллельные вычисления на GPU. Архитектура и программная модель CUDА: Учеб.пособие / А.В.Боресков и др. Предисл.: В. А. Садовничий. - М.: Издательство Московского университета, </w:t>
      </w:r>
      <w:r w:rsidRPr="00BD1078">
        <w:rPr>
          <w:b/>
        </w:rPr>
        <w:t>2012</w:t>
      </w:r>
      <w:r w:rsidRPr="00BD1078">
        <w:t>.</w:t>
      </w:r>
    </w:p>
    <w:p w:rsidR="004B72AA" w:rsidRDefault="004B72AA" w:rsidP="000D76E9">
      <w:pPr>
        <w:rPr>
          <w:lang w:val="en-US"/>
        </w:rPr>
      </w:pPr>
    </w:p>
    <w:sectPr w:rsidR="004B72AA" w:rsidSect="00F95123">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54B" w:rsidRDefault="00C6554B">
      <w:r>
        <w:separator/>
      </w:r>
    </w:p>
  </w:endnote>
  <w:endnote w:type="continuationSeparator" w:id="0">
    <w:p w:rsidR="00C6554B" w:rsidRDefault="00C65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0451C"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0451C"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5B0C06">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54B" w:rsidRDefault="00C6554B">
      <w:r>
        <w:separator/>
      </w:r>
    </w:p>
  </w:footnote>
  <w:footnote w:type="continuationSeparator" w:id="0">
    <w:p w:rsidR="00C6554B" w:rsidRDefault="00C65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sidRPr="005B0C06">
      <w:rPr>
        <w:sz w:val="20"/>
      </w:rPr>
      <w:t xml:space="preserve"> </w:t>
    </w:r>
    <w:r>
      <w:rPr>
        <w:sz w:val="20"/>
        <w:lang w:val="en-US"/>
      </w:rPr>
      <w:t>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E0451C"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C6554B"/>
    <w:rsid w:val="0002206C"/>
    <w:rsid w:val="00043701"/>
    <w:rsid w:val="000C657D"/>
    <w:rsid w:val="000C7078"/>
    <w:rsid w:val="000D76E9"/>
    <w:rsid w:val="000E495B"/>
    <w:rsid w:val="001C0CCB"/>
    <w:rsid w:val="00220629"/>
    <w:rsid w:val="00247225"/>
    <w:rsid w:val="002551AC"/>
    <w:rsid w:val="003800F3"/>
    <w:rsid w:val="003B5B93"/>
    <w:rsid w:val="00401388"/>
    <w:rsid w:val="00446025"/>
    <w:rsid w:val="00455FA8"/>
    <w:rsid w:val="004A374B"/>
    <w:rsid w:val="004A77D1"/>
    <w:rsid w:val="004B72AA"/>
    <w:rsid w:val="004E4543"/>
    <w:rsid w:val="004F4E29"/>
    <w:rsid w:val="00542341"/>
    <w:rsid w:val="00567C6F"/>
    <w:rsid w:val="00573BAD"/>
    <w:rsid w:val="005741ED"/>
    <w:rsid w:val="0058676C"/>
    <w:rsid w:val="005B0C06"/>
    <w:rsid w:val="00654A7B"/>
    <w:rsid w:val="006775A4"/>
    <w:rsid w:val="006A4E54"/>
    <w:rsid w:val="00732A2E"/>
    <w:rsid w:val="007B6378"/>
    <w:rsid w:val="007E06CE"/>
    <w:rsid w:val="008022B0"/>
    <w:rsid w:val="00802D35"/>
    <w:rsid w:val="00930480"/>
    <w:rsid w:val="0094051A"/>
    <w:rsid w:val="00953341"/>
    <w:rsid w:val="009D46CB"/>
    <w:rsid w:val="00AA2CE7"/>
    <w:rsid w:val="00AB58B3"/>
    <w:rsid w:val="00B622ED"/>
    <w:rsid w:val="00B9584E"/>
    <w:rsid w:val="00BC1716"/>
    <w:rsid w:val="00C103CD"/>
    <w:rsid w:val="00C232A0"/>
    <w:rsid w:val="00C6554B"/>
    <w:rsid w:val="00D47F19"/>
    <w:rsid w:val="00D900FB"/>
    <w:rsid w:val="00DA1D0D"/>
    <w:rsid w:val="00E0451C"/>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C06"/>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rsid w:val="005B0C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emenov@iterrf.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copintcev@iterrf.r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arionov@iterrf.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kuzminov@iterrf.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portone@iterrf.r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14</TotalTime>
  <Pages>1</Pages>
  <Words>452</Words>
  <Characters>2582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АРХИТЕКТУРЫ TESLA ПРИ ОБРАБОТКЕ ЭКСПЕРИМЕНТАЛЬНЫХ ДАННЫХ ДИАГНОСТИКИ ИТЭР ВНК</dc:title>
  <dc:creator>sato</dc:creator>
  <cp:lastModifiedBy>Сатунин</cp:lastModifiedBy>
  <cp:revision>1</cp:revision>
  <cp:lastPrinted>1601-01-01T00:00:00Z</cp:lastPrinted>
  <dcterms:created xsi:type="dcterms:W3CDTF">2018-03-01T12:53:00Z</dcterms:created>
  <dcterms:modified xsi:type="dcterms:W3CDTF">2018-03-01T13:07:00Z</dcterms:modified>
</cp:coreProperties>
</file>