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08" w:rsidRDefault="00291308" w:rsidP="00291308">
      <w:pPr>
        <w:pStyle w:val="Zv-Titlereport"/>
      </w:pPr>
      <w:r w:rsidRPr="00DC078E">
        <w:t>Прогресс в рефлектометрии ИТЭР</w:t>
      </w:r>
    </w:p>
    <w:p w:rsidR="00291308" w:rsidRDefault="00291308" w:rsidP="00291308">
      <w:pPr>
        <w:pStyle w:val="Zv-Author"/>
      </w:pPr>
      <w:r w:rsidRPr="00DC078E">
        <w:t>Вершков В.А., Лукьянов В.В., Петров А.А.</w:t>
      </w:r>
      <w:r w:rsidRPr="00EA3C48">
        <w:rPr>
          <w:vertAlign w:val="superscript"/>
        </w:rPr>
        <w:t>1</w:t>
      </w:r>
      <w:r w:rsidRPr="00DC078E">
        <w:t xml:space="preserve">, </w:t>
      </w:r>
      <w:r w:rsidRPr="005C28F8">
        <w:rPr>
          <w:u w:val="single"/>
        </w:rPr>
        <w:t>Петров В.Г</w:t>
      </w:r>
      <w:r>
        <w:t>.</w:t>
      </w:r>
      <w:r w:rsidRPr="00EA3C48">
        <w:rPr>
          <w:vertAlign w:val="superscript"/>
        </w:rPr>
        <w:t>1</w:t>
      </w:r>
      <w:r>
        <w:t>, Сарычев Д.</w:t>
      </w:r>
      <w:r w:rsidRPr="00DC078E">
        <w:t>В., Скопинцев</w:t>
      </w:r>
      <w:r>
        <w:rPr>
          <w:lang w:val="en-US"/>
        </w:rPr>
        <w:t> </w:t>
      </w:r>
      <w:r w:rsidRPr="00DC078E">
        <w:t>Д.А.</w:t>
      </w:r>
      <w:r w:rsidRPr="00EA3C48">
        <w:rPr>
          <w:vertAlign w:val="superscript"/>
        </w:rPr>
        <w:t>1</w:t>
      </w:r>
      <w:r w:rsidRPr="00DC078E">
        <w:t xml:space="preserve">, </w:t>
      </w:r>
      <w:r w:rsidRPr="005A3E92">
        <w:t>Солодовников</w:t>
      </w:r>
      <w:r w:rsidRPr="00B330C7">
        <w:t xml:space="preserve"> </w:t>
      </w:r>
      <w:r>
        <w:t>C.Г.</w:t>
      </w:r>
      <w:r w:rsidRPr="00EA3C48">
        <w:rPr>
          <w:vertAlign w:val="superscript"/>
        </w:rPr>
        <w:t>1</w:t>
      </w:r>
      <w:r w:rsidRPr="005A3E92">
        <w:t>, Субботин Г.Ф., Шелухин Д.А.</w:t>
      </w:r>
      <w:r>
        <w:t>,</w:t>
      </w:r>
      <w:r w:rsidRPr="00EA3C48">
        <w:t xml:space="preserve"> </w:t>
      </w:r>
      <w:r w:rsidRPr="005A3E92">
        <w:t>Горбунов А.В.</w:t>
      </w:r>
    </w:p>
    <w:p w:rsidR="00291308" w:rsidRPr="00BF27D0" w:rsidRDefault="00291308" w:rsidP="00291308">
      <w:pPr>
        <w:pStyle w:val="Zv-Organization"/>
        <w:rPr>
          <w:rStyle w:val="a8"/>
        </w:rPr>
      </w:pPr>
      <w:r>
        <w:t xml:space="preserve">НИЦ </w:t>
      </w:r>
      <w:r w:rsidRPr="00BF27D0">
        <w:t>"Курчатовский институт"</w:t>
      </w:r>
      <w:r>
        <w:t xml:space="preserve">, </w:t>
      </w:r>
      <w:hyperlink r:id="rId7" w:history="1">
        <w:r w:rsidRPr="00F341BD">
          <w:rPr>
            <w:rStyle w:val="a8"/>
            <w:lang w:val="en-US"/>
          </w:rPr>
          <w:t>v</w:t>
        </w:r>
        <w:r w:rsidRPr="00F341BD">
          <w:rPr>
            <w:rStyle w:val="a8"/>
          </w:rPr>
          <w:t>.vershkov@fc.iterru.ru</w:t>
        </w:r>
      </w:hyperlink>
      <w:r>
        <w:t>,</w:t>
      </w:r>
      <w:r>
        <w:br/>
      </w:r>
      <w:r w:rsidRPr="00EA3C48">
        <w:rPr>
          <w:vertAlign w:val="superscript"/>
        </w:rPr>
        <w:t>1</w:t>
      </w:r>
      <w:r>
        <w:t xml:space="preserve">АО "ГНЦ РФ ТРИНИТИ", </w:t>
      </w:r>
      <w:hyperlink r:id="rId8" w:history="1">
        <w:r w:rsidRPr="00F341BD">
          <w:rPr>
            <w:rStyle w:val="a8"/>
            <w:lang w:val="en-US"/>
          </w:rPr>
          <w:t>vpetrov</w:t>
        </w:r>
        <w:r w:rsidRPr="00F341BD">
          <w:rPr>
            <w:rStyle w:val="a8"/>
          </w:rPr>
          <w:t>@</w:t>
        </w:r>
        <w:r w:rsidRPr="00F341BD">
          <w:rPr>
            <w:rStyle w:val="a8"/>
            <w:lang w:val="en-US"/>
          </w:rPr>
          <w:t>triniti</w:t>
        </w:r>
        <w:r w:rsidRPr="00F341BD">
          <w:rPr>
            <w:rStyle w:val="a8"/>
          </w:rPr>
          <w:t>.</w:t>
        </w:r>
        <w:r w:rsidRPr="00F341BD">
          <w:rPr>
            <w:rStyle w:val="a8"/>
            <w:lang w:val="en-US"/>
          </w:rPr>
          <w:t>ru</w:t>
        </w:r>
      </w:hyperlink>
    </w:p>
    <w:p w:rsidR="00291308" w:rsidRPr="005A3E92" w:rsidRDefault="00291308" w:rsidP="00291308">
      <w:pPr>
        <w:pStyle w:val="Zv-bodyreport"/>
        <w:rPr>
          <w:spacing w:val="-6"/>
        </w:rPr>
      </w:pPr>
      <w:r w:rsidRPr="005A3E92">
        <w:rPr>
          <w:spacing w:val="-6"/>
        </w:rPr>
        <w:t>В работе рассматривается состояние диагностики рефлектометрии ИТЭР со стороны сильного магнитного поля (РСП) [1]. РСП планируется использовать для измерения профиля электронной плотности, а также для исследования флуктуаций плотности плазмы. Это основные задачи, которые должна решать рефлектометрия в ИТЭР. Кроме этого, предполагается, что рефлектометрия в ИТЭР будет измерять также и среднюю по хорде электронную плотность. Для решения этих задач первоначально предлагалось зондировать плазму только со стороны сильного магнитного поля в сечениях №№8 (2 пары антенн), 9 (1 пара) и 17 (1 пара).</w:t>
      </w:r>
    </w:p>
    <w:p w:rsidR="00291308" w:rsidRDefault="00291308" w:rsidP="00291308">
      <w:pPr>
        <w:pStyle w:val="Zv-bodyreport"/>
      </w:pPr>
      <w:r w:rsidRPr="005A3E92">
        <w:t>Но оказалось, что при зондировании плазмы только со стороны сильного магнитного поля</w:t>
      </w:r>
      <w:r>
        <w:t xml:space="preserve"> оценка</w:t>
      </w:r>
      <w:r w:rsidRPr="00BE27A5">
        <w:t xml:space="preserve"> среднехордовой плотности при проведении рефлектометрических измерений</w:t>
      </w:r>
      <w:r>
        <w:t xml:space="preserve"> будет затруднена. Это связано с особенностями рефлектометрии. Она </w:t>
      </w:r>
      <w:r w:rsidRPr="00BE27A5">
        <w:t xml:space="preserve">плохо измеряет профили плотности вблизи центра плазменного шнура и, тем более, не может измерять провальные профили. Кроме того, </w:t>
      </w:r>
      <w:r>
        <w:t>рефлектометрия</w:t>
      </w:r>
      <w:r w:rsidRPr="00BE27A5">
        <w:t xml:space="preserve"> дает информацию о профиле только со стороны зондирования. </w:t>
      </w:r>
      <w:r>
        <w:t>В силу указанных особенностей, было достаточно проблематично выполнить все требования к рефлектометру для измерений интегральной плотности плазмы вдоль хорды наблюдения.</w:t>
      </w:r>
    </w:p>
    <w:p w:rsidR="00291308" w:rsidRDefault="00291308" w:rsidP="00291308">
      <w:pPr>
        <w:pStyle w:val="Zv-bodyreport"/>
      </w:pPr>
      <w:r>
        <w:t>С другой стороны, такие измерения возможно выполнить в режиме «на просвет» (режим рефрактометра), используя окно прозрачности плазмы ИТЭР для необыкновенной волны между верхней и нижней частотами отсечки (~40-100 ГГц), ниже частот поглощения на электронно-циклотронных резонансах. Проведенный анализ показал, что такие измерения могут быть проведены при установке дополнительной антенной системы в экваториальном порту 8, как раз напротив антенной системы РСП</w:t>
      </w:r>
      <w:r w:rsidRPr="00E07C6B">
        <w:t xml:space="preserve"> [2]</w:t>
      </w:r>
      <w:r>
        <w:t>. В этом случае для приема микроволнового излучения могут использоваться штатные антенны РСП.</w:t>
      </w:r>
    </w:p>
    <w:p w:rsidR="00291308" w:rsidRDefault="00291308" w:rsidP="00291308">
      <w:pPr>
        <w:pStyle w:val="Zv-bodyreport"/>
      </w:pPr>
      <w:r>
        <w:t xml:space="preserve">В докладе описывается работа, которая была проведена для интеграции такого канала рефрактометрии в РСП, а также работы, проводившиеся по разработке рефлектометрии в целом. </w:t>
      </w:r>
      <w:r w:rsidRPr="005A3E92">
        <w:rPr>
          <w:spacing w:val="-6"/>
        </w:rPr>
        <w:t>Для канала рефрактометрии это в первую очередь вопросы, связанные с оптимизацией антенной системы, с расчетами соотношения сигнал/шум в канале, разработки и оптимизации схемы передачи и приема излучения, расчеты распространения излучения в плазме ИТЭР.</w:t>
      </w:r>
    </w:p>
    <w:p w:rsidR="00291308" w:rsidRPr="00E250A1" w:rsidRDefault="00291308" w:rsidP="00291308">
      <w:pPr>
        <w:pStyle w:val="Zv-bodyreport"/>
      </w:pPr>
      <w:r>
        <w:t>Проведены также оценки уровня паразитного электронно-циклотронного излучения в рефлектометрии, как на стороне слабого магнитного поля, так и со стороны сильного магнитного поля. Описаны проблемы и достижения, связанные с сертификацией различных технологических процессов, которые будут применяться в ходе изготовления элементов рефлектометрии (первичных и вторичных вакуумных окон, медного покрытия волноводов из нержавеющей стали), описаны параметры изготовленных на данный момент прототипов элементов волноводной системы и системы сложения</w:t>
      </w:r>
      <w:r w:rsidRPr="004563DC">
        <w:t>/</w:t>
      </w:r>
      <w:r>
        <w:t>деления частотных диапазонов.</w:t>
      </w:r>
    </w:p>
    <w:p w:rsidR="00291308" w:rsidRDefault="00291308" w:rsidP="00291308">
      <w:pPr>
        <w:pStyle w:val="Zv-TitleReferences-ru"/>
      </w:pPr>
      <w:r>
        <w:t>Литература.</w:t>
      </w:r>
    </w:p>
    <w:p w:rsidR="00291308" w:rsidRDefault="00291308" w:rsidP="00291308">
      <w:pPr>
        <w:pStyle w:val="Zv-References-ru"/>
        <w:numPr>
          <w:ilvl w:val="0"/>
          <w:numId w:val="1"/>
        </w:numPr>
      </w:pPr>
      <w:r>
        <w:t>Вершков В.А., Шелухин Д.А., Петров А.А., Петров В.Г., Сарычев Д.В.</w:t>
      </w:r>
      <w:r w:rsidRPr="005A3E92">
        <w:t xml:space="preserve"> </w:t>
      </w:r>
      <w:r>
        <w:t>39-я конф. по физике плазмы и УТС, г. Звенигород,</w:t>
      </w:r>
      <w:r w:rsidRPr="005A3E92">
        <w:t xml:space="preserve"> 6 — 10 февраля 2012 года</w:t>
      </w:r>
      <w:r>
        <w:t>.</w:t>
      </w:r>
    </w:p>
    <w:p w:rsidR="00291308" w:rsidRDefault="00291308" w:rsidP="00291308">
      <w:pPr>
        <w:pStyle w:val="Zv-References-ru"/>
        <w:numPr>
          <w:ilvl w:val="0"/>
          <w:numId w:val="1"/>
        </w:numPr>
      </w:pPr>
      <w:r w:rsidRPr="00E07C6B">
        <w:t>A.V. Krasilnikov, Y.A. Kaschuck, V.A. Vershkov, A.A. Petrov, V.G. Petrov, S.N. Tugarinov. International Conference on Fusion Reactor Diagnostics, Varenna, Italy September 9–13, 2013.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E7C" w:rsidRDefault="00892E7C">
      <w:r>
        <w:separator/>
      </w:r>
    </w:p>
  </w:endnote>
  <w:endnote w:type="continuationSeparator" w:id="0">
    <w:p w:rsidR="00892E7C" w:rsidRDefault="00892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F2D2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F2D2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130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E7C" w:rsidRDefault="00892E7C">
      <w:r>
        <w:separator/>
      </w:r>
    </w:p>
  </w:footnote>
  <w:footnote w:type="continuationSeparator" w:id="0">
    <w:p w:rsidR="00892E7C" w:rsidRDefault="00892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291308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9F2D2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2E7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91308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92E7C"/>
    <w:rsid w:val="00930480"/>
    <w:rsid w:val="0094051A"/>
    <w:rsid w:val="00953341"/>
    <w:rsid w:val="009D46CB"/>
    <w:rsid w:val="009F2D20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2913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etrov@triniti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v.vershkov@fc.iterru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ПРОГРЕСС В РЕФЛЕКТОМЕТРИИ ИТЭР</dc:title>
  <dc:creator>sato</dc:creator>
  <cp:lastModifiedBy>Сатунин</cp:lastModifiedBy>
  <cp:revision>1</cp:revision>
  <cp:lastPrinted>1601-01-01T00:00:00Z</cp:lastPrinted>
  <dcterms:created xsi:type="dcterms:W3CDTF">2018-02-23T18:21:00Z</dcterms:created>
  <dcterms:modified xsi:type="dcterms:W3CDTF">2018-02-23T18:22:00Z</dcterms:modified>
</cp:coreProperties>
</file>