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94" w:rsidRPr="0083528B" w:rsidRDefault="008E3594" w:rsidP="0083528B">
      <w:pPr>
        <w:pStyle w:val="Zv-Titlereport"/>
        <w:spacing w:line="226" w:lineRule="auto"/>
      </w:pPr>
      <w:r>
        <w:t>возможность СИНТЕЗа ПЛАТИНОВЫХ КАТАЛИЗАТОРОВ В МИКРОВОЛНОВОМ ПОДПОРОГОВОМ РАЗРЯДЕ</w:t>
      </w:r>
      <w:r w:rsidR="0083528B" w:rsidRPr="0083528B">
        <w:t xml:space="preserve"> </w:t>
      </w:r>
      <w:r w:rsidR="0083528B">
        <w:rPr>
          <w:rStyle w:val="ab"/>
        </w:rPr>
        <w:footnoteReference w:customMarkFollows="1" w:id="1"/>
        <w:t>*)</w:t>
      </w:r>
    </w:p>
    <w:p w:rsidR="008E3594" w:rsidRDefault="008E3594" w:rsidP="0083528B">
      <w:pPr>
        <w:pStyle w:val="Zv-Author"/>
        <w:spacing w:line="226" w:lineRule="auto"/>
      </w:pPr>
      <w:r w:rsidRPr="00DD63A6">
        <w:rPr>
          <w:vertAlign w:val="superscript"/>
        </w:rPr>
        <w:t>1,2</w:t>
      </w:r>
      <w:r w:rsidRPr="0052233B">
        <w:t>Ахмадуллина Н.С.</w:t>
      </w:r>
      <w:r>
        <w:t xml:space="preserve">, </w:t>
      </w:r>
      <w:r w:rsidRPr="00DD63A6">
        <w:rPr>
          <w:vertAlign w:val="superscript"/>
        </w:rPr>
        <w:t>2</w:t>
      </w:r>
      <w:r>
        <w:t xml:space="preserve">Батанов Г.М., </w:t>
      </w:r>
      <w:r w:rsidRPr="00E05EC3">
        <w:rPr>
          <w:vertAlign w:val="superscript"/>
        </w:rPr>
        <w:t>2</w:t>
      </w:r>
      <w:r w:rsidRPr="00E05EC3">
        <w:rPr>
          <w:u w:val="single"/>
        </w:rPr>
        <w:t>Борзосеков В.Д.</w:t>
      </w:r>
      <w:r>
        <w:t xml:space="preserve">, </w:t>
      </w:r>
      <w:r w:rsidRPr="00DD63A6">
        <w:rPr>
          <w:vertAlign w:val="superscript"/>
        </w:rPr>
        <w:t>2</w:t>
      </w:r>
      <w:r w:rsidRPr="00911C6E">
        <w:t>Воронова Е.В.</w:t>
      </w:r>
      <w:r>
        <w:t xml:space="preserve">, </w:t>
      </w:r>
      <w:r w:rsidRPr="00DD63A6">
        <w:rPr>
          <w:vertAlign w:val="superscript"/>
        </w:rPr>
        <w:t>2</w:t>
      </w:r>
      <w:r>
        <w:t>Гусейн</w:t>
      </w:r>
      <w:r>
        <w:noBreakHyphen/>
        <w:t>заде</w:t>
      </w:r>
      <w:r>
        <w:rPr>
          <w:lang w:val="en-US"/>
        </w:rPr>
        <w:t> </w:t>
      </w:r>
      <w:r>
        <w:t>Н.Г</w:t>
      </w:r>
      <w:r w:rsidRPr="0052233B">
        <w:t>.</w:t>
      </w:r>
      <w:r>
        <w:t xml:space="preserve">, </w:t>
      </w:r>
      <w:r w:rsidRPr="00DD63A6">
        <w:rPr>
          <w:vertAlign w:val="superscript"/>
        </w:rPr>
        <w:t>2</w:t>
      </w:r>
      <w:r w:rsidRPr="0052233B">
        <w:t>Заклецкий З.А.</w:t>
      </w:r>
      <w:r>
        <w:t xml:space="preserve">, </w:t>
      </w:r>
      <w:r w:rsidRPr="00DD63A6">
        <w:rPr>
          <w:vertAlign w:val="superscript"/>
        </w:rPr>
        <w:t>2</w:t>
      </w:r>
      <w:r w:rsidRPr="0052233B">
        <w:t>Качмар В.В.</w:t>
      </w:r>
      <w:r>
        <w:t xml:space="preserve">, </w:t>
      </w:r>
      <w:r w:rsidRPr="00DD63A6">
        <w:rPr>
          <w:vertAlign w:val="superscript"/>
        </w:rPr>
        <w:t>2</w:t>
      </w:r>
      <w:r w:rsidRPr="004D3E6B">
        <w:t>Князев А.В.</w:t>
      </w:r>
      <w:r>
        <w:t xml:space="preserve">, </w:t>
      </w:r>
      <w:r w:rsidRPr="00DD63A6">
        <w:rPr>
          <w:vertAlign w:val="superscript"/>
        </w:rPr>
        <w:t>2</w:t>
      </w:r>
      <w:r w:rsidRPr="0052233B">
        <w:t>Козак А.К.</w:t>
      </w:r>
      <w:r>
        <w:t xml:space="preserve">, </w:t>
      </w:r>
      <w:r w:rsidRPr="00DD63A6">
        <w:rPr>
          <w:vertAlign w:val="superscript"/>
        </w:rPr>
        <w:t>2</w:t>
      </w:r>
      <w:r w:rsidRPr="00911C6E">
        <w:t>Колик</w:t>
      </w:r>
      <w:r>
        <w:rPr>
          <w:lang w:val="en-US"/>
        </w:rPr>
        <w:t> </w:t>
      </w:r>
      <w:r w:rsidRPr="00911C6E">
        <w:t>Л.В.</w:t>
      </w:r>
      <w:r>
        <w:t xml:space="preserve">, </w:t>
      </w:r>
      <w:r w:rsidRPr="00DD63A6">
        <w:rPr>
          <w:vertAlign w:val="superscript"/>
        </w:rPr>
        <w:t>2</w:t>
      </w:r>
      <w:r w:rsidRPr="004D3E6B">
        <w:t>Кончеков Е.М.</w:t>
      </w:r>
      <w:r>
        <w:t xml:space="preserve">, </w:t>
      </w:r>
      <w:r w:rsidRPr="00DD63A6">
        <w:rPr>
          <w:vertAlign w:val="superscript"/>
        </w:rPr>
        <w:t>2</w:t>
      </w:r>
      <w:r w:rsidRPr="00911C6E">
        <w:t>Летунов А.А.</w:t>
      </w:r>
      <w:r>
        <w:t xml:space="preserve">, </w:t>
      </w:r>
      <w:r w:rsidRPr="00DD63A6">
        <w:rPr>
          <w:vertAlign w:val="superscript"/>
        </w:rPr>
        <w:t>2</w:t>
      </w:r>
      <w:r w:rsidRPr="00911C6E">
        <w:t>Логвиненко В.П.</w:t>
      </w:r>
      <w:r>
        <w:t xml:space="preserve">, </w:t>
      </w:r>
      <w:r w:rsidRPr="00DD63A6">
        <w:rPr>
          <w:vertAlign w:val="superscript"/>
        </w:rPr>
        <w:t>2</w:t>
      </w:r>
      <w:r w:rsidRPr="004D3E6B">
        <w:t>Малахов Д.В.</w:t>
      </w:r>
      <w:r>
        <w:t xml:space="preserve">, </w:t>
      </w:r>
      <w:r w:rsidRPr="00DD63A6">
        <w:rPr>
          <w:vertAlign w:val="superscript"/>
        </w:rPr>
        <w:t>2</w:t>
      </w:r>
      <w:r w:rsidRPr="0052233B">
        <w:t>Мошкина К.Г.</w:t>
      </w:r>
      <w:r>
        <w:t xml:space="preserve">, </w:t>
      </w:r>
      <w:r w:rsidRPr="00DD63A6">
        <w:rPr>
          <w:vertAlign w:val="superscript"/>
        </w:rPr>
        <w:t>2,3</w:t>
      </w:r>
      <w:r w:rsidRPr="0052233B">
        <w:t>Образцова Е.А.</w:t>
      </w:r>
      <w:r>
        <w:t xml:space="preserve">, </w:t>
      </w:r>
      <w:r w:rsidRPr="00DD63A6">
        <w:rPr>
          <w:vertAlign w:val="superscript"/>
        </w:rPr>
        <w:t>2</w:t>
      </w:r>
      <w:r w:rsidRPr="00911C6E">
        <w:t>Петров А.Е.</w:t>
      </w:r>
      <w:r>
        <w:t xml:space="preserve">, </w:t>
      </w:r>
      <w:r w:rsidRPr="00DD63A6">
        <w:rPr>
          <w:vertAlign w:val="superscript"/>
        </w:rPr>
        <w:t>2</w:t>
      </w:r>
      <w:r w:rsidRPr="004D3E6B">
        <w:t>Скворцова Н.Н.</w:t>
      </w:r>
      <w:r>
        <w:t xml:space="preserve">, </w:t>
      </w:r>
      <w:r w:rsidRPr="00DD63A6">
        <w:rPr>
          <w:vertAlign w:val="superscript"/>
        </w:rPr>
        <w:t>2</w:t>
      </w:r>
      <w:r w:rsidRPr="00221CCD">
        <w:t>Соколов А.С.</w:t>
      </w:r>
      <w:r>
        <w:t xml:space="preserve">, </w:t>
      </w:r>
      <w:r w:rsidRPr="00DD63A6">
        <w:rPr>
          <w:vertAlign w:val="superscript"/>
        </w:rPr>
        <w:t>2</w:t>
      </w:r>
      <w:r w:rsidRPr="004D3E6B">
        <w:t>Степахин В.Д.</w:t>
      </w:r>
      <w:r>
        <w:t xml:space="preserve">, </w:t>
      </w:r>
      <w:r w:rsidRPr="00DD63A6">
        <w:rPr>
          <w:vertAlign w:val="superscript"/>
        </w:rPr>
        <w:t>2</w:t>
      </w:r>
      <w:r w:rsidRPr="004D3E6B">
        <w:t>Харчев Н.К.</w:t>
      </w:r>
      <w:r>
        <w:t xml:space="preserve">, </w:t>
      </w:r>
      <w:bookmarkStart w:id="0" w:name="_GoBack"/>
      <w:bookmarkEnd w:id="0"/>
      <w:r w:rsidRPr="00DD63A6">
        <w:rPr>
          <w:vertAlign w:val="superscript"/>
        </w:rPr>
        <w:t>2,4</w:t>
      </w:r>
      <w:r>
        <w:t xml:space="preserve">Шишилов </w:t>
      </w:r>
      <w:r w:rsidRPr="0052233B">
        <w:t>О.Н.</w:t>
      </w:r>
    </w:p>
    <w:p w:rsidR="008E3594" w:rsidRDefault="008E3594" w:rsidP="0083528B">
      <w:pPr>
        <w:pStyle w:val="Zv-Organization"/>
        <w:spacing w:line="226" w:lineRule="auto"/>
      </w:pPr>
      <w:r w:rsidRPr="0068168C">
        <w:rPr>
          <w:spacing w:val="-6"/>
          <w:vertAlign w:val="superscript"/>
        </w:rPr>
        <w:t>1</w:t>
      </w:r>
      <w:r w:rsidRPr="0068168C">
        <w:rPr>
          <w:iCs/>
          <w:spacing w:val="-6"/>
        </w:rPr>
        <w:t>Институт</w:t>
      </w:r>
      <w:r w:rsidRPr="0068168C">
        <w:rPr>
          <w:spacing w:val="-6"/>
        </w:rPr>
        <w:t xml:space="preserve"> </w:t>
      </w:r>
      <w:r w:rsidRPr="008E3594">
        <w:t>металлургии</w:t>
      </w:r>
      <w:r w:rsidRPr="0068168C">
        <w:rPr>
          <w:spacing w:val="-6"/>
        </w:rPr>
        <w:t xml:space="preserve"> и материаловедения им. А.А. </w:t>
      </w:r>
      <w:r w:rsidRPr="0068168C">
        <w:rPr>
          <w:iCs/>
          <w:spacing w:val="-6"/>
        </w:rPr>
        <w:t>Байкова</w:t>
      </w:r>
      <w:r w:rsidRPr="0068168C">
        <w:rPr>
          <w:spacing w:val="-6"/>
        </w:rPr>
        <w:t xml:space="preserve"> Российской Академии наук</w:t>
      </w:r>
      <w:r w:rsidRPr="0068168C">
        <w:rPr>
          <w:spacing w:val="-6"/>
        </w:rPr>
        <w:br/>
      </w:r>
      <w:r w:rsidRPr="00E66BD9">
        <w:rPr>
          <w:vertAlign w:val="superscript"/>
        </w:rPr>
        <w:t>2</w:t>
      </w:r>
      <w:r>
        <w:t>Институт общей физики им. А.М. Прохорова Российской академии наук,</w:t>
      </w:r>
      <w:r w:rsidRPr="008E3594">
        <w:br/>
        <w:t xml:space="preserve">    </w:t>
      </w:r>
      <w:r>
        <w:t xml:space="preserve"> </w:t>
      </w:r>
      <w:hyperlink r:id="rId8" w:history="1">
        <w:r w:rsidRPr="005D30D0">
          <w:rPr>
            <w:rStyle w:val="a8"/>
            <w:lang w:val="en-US"/>
          </w:rPr>
          <w:t>borzosekov</w:t>
        </w:r>
        <w:r w:rsidRPr="005D30D0">
          <w:rPr>
            <w:rStyle w:val="a8"/>
          </w:rPr>
          <w:t>@</w:t>
        </w:r>
        <w:r w:rsidRPr="005D30D0">
          <w:rPr>
            <w:rStyle w:val="a8"/>
            <w:lang w:val="en-US"/>
          </w:rPr>
          <w:t>fpl</w:t>
        </w:r>
        <w:r w:rsidRPr="005D30D0">
          <w:rPr>
            <w:rStyle w:val="a8"/>
          </w:rPr>
          <w:t>.</w:t>
        </w:r>
        <w:r w:rsidRPr="005D30D0">
          <w:rPr>
            <w:rStyle w:val="a8"/>
            <w:lang w:val="en-US"/>
          </w:rPr>
          <w:t>gpi</w:t>
        </w:r>
        <w:r w:rsidRPr="005D30D0">
          <w:rPr>
            <w:rStyle w:val="a8"/>
          </w:rPr>
          <w:t>.</w:t>
        </w:r>
        <w:r w:rsidRPr="005D30D0">
          <w:rPr>
            <w:rStyle w:val="a8"/>
            <w:lang w:val="en-US"/>
          </w:rPr>
          <w:t>ru</w:t>
        </w:r>
      </w:hyperlink>
      <w:r w:rsidRPr="008E3594">
        <w:br/>
      </w:r>
      <w:r>
        <w:rPr>
          <w:vertAlign w:val="superscript"/>
        </w:rPr>
        <w:t>3</w:t>
      </w:r>
      <w:r>
        <w:t>Институт биоорганической химии им. академиков М.М. Шемякина и</w:t>
      </w:r>
      <w:r w:rsidRPr="008E3594">
        <w:br/>
      </w:r>
      <w:r w:rsidRPr="00636C7C">
        <w:t xml:space="preserve">    </w:t>
      </w:r>
      <w:r>
        <w:t xml:space="preserve"> Ю.А. Овчинникова Российской академии наук</w:t>
      </w:r>
      <w:r>
        <w:br/>
      </w:r>
      <w:r>
        <w:rPr>
          <w:vertAlign w:val="superscript"/>
        </w:rPr>
        <w:t>4</w:t>
      </w:r>
      <w:r w:rsidRPr="001C4991">
        <w:rPr>
          <w:iCs/>
        </w:rPr>
        <w:t>МИРЭА</w:t>
      </w:r>
      <w:r>
        <w:rPr>
          <w:iCs/>
        </w:rPr>
        <w:t xml:space="preserve"> – </w:t>
      </w:r>
      <w:r w:rsidRPr="001C4991">
        <w:rPr>
          <w:iCs/>
        </w:rPr>
        <w:t>Российский технологический университет</w:t>
      </w:r>
    </w:p>
    <w:p w:rsidR="008E3594" w:rsidRPr="008E3594" w:rsidRDefault="008E3594" w:rsidP="0083528B">
      <w:pPr>
        <w:pStyle w:val="Zv-bodyreport"/>
        <w:spacing w:line="226" w:lineRule="auto"/>
      </w:pPr>
      <w:r>
        <w:t xml:space="preserve">В ИОФ РАН (Москва, Россия) реализуется проект </w:t>
      </w:r>
      <w:r w:rsidRPr="000F67C9">
        <w:t>синтеза микро и наночастиц  с контролируемым составом и структурой на основе микроволнового разряда в гиротронном излучении</w:t>
      </w:r>
      <w:r>
        <w:t>. Специфика данного подхода состоит в первичной инициации разряда в приповерхностном слое смеси порошков на контактах металл-диэлектрик в области СВЧ пучка. Взаимодействие частиц порошка с плазмой приводит к испарению вещества, модификации поверхности частиц и протеканию плазмохимических реакций. Всегда существует порог интенсивности СВЧ излучения, ниже которого не удается инициировать разряд. Для того чтобы обеспечить взаимодействие частиц целевых порошков с плазмой даже в отсутствие пробоя на контактах металл-диэлектрик, была предложена конфигурация эксперимента, более характерная для решения прикладных экологических и плазмохимических задач [</w:t>
      </w:r>
      <w:r w:rsidRPr="000E5E22">
        <w:t>2</w:t>
      </w:r>
      <w:r w:rsidRPr="001D674D">
        <w:t>]</w:t>
      </w:r>
      <w:r>
        <w:t xml:space="preserve">. СВЧ излучение, не испытывая существенного ослабления в смеси порошков, попадает на инициатор, где возникают локальные пробои газа, и начинает развиваться разряд, распространяющийся по пучку в сторону источника излучения. Температура газа в разряде достигает 6000 К, а плотность плазмы </w:t>
      </w:r>
      <w:r w:rsidRPr="001D674D">
        <w:t>10</w:t>
      </w:r>
      <w:r w:rsidRPr="001D674D">
        <w:rPr>
          <w:vertAlign w:val="superscript"/>
        </w:rPr>
        <w:t>17</w:t>
      </w:r>
      <w:r w:rsidRPr="001D674D">
        <w:t xml:space="preserve"> </w:t>
      </w:r>
      <w:r>
        <w:t>см</w:t>
      </w:r>
      <w:r w:rsidRPr="001D674D">
        <w:rPr>
          <w:vertAlign w:val="superscript"/>
        </w:rPr>
        <w:t>-3</w:t>
      </w:r>
      <w:r>
        <w:t xml:space="preserve">. Результаты первых экспериментов (рис.1) со смесью порошков </w:t>
      </w:r>
      <w:r>
        <w:rPr>
          <w:lang w:val="en-US"/>
        </w:rPr>
        <w:t>Al</w:t>
      </w:r>
      <w:r w:rsidRPr="001D674D">
        <w:rPr>
          <w:vertAlign w:val="subscript"/>
        </w:rPr>
        <w:t>2</w:t>
      </w:r>
      <w:r>
        <w:rPr>
          <w:lang w:val="en-US"/>
        </w:rPr>
        <w:t>O</w:t>
      </w:r>
      <w:r w:rsidRPr="001D674D">
        <w:rPr>
          <w:vertAlign w:val="subscript"/>
        </w:rPr>
        <w:t>3</w:t>
      </w:r>
      <w:r w:rsidRPr="001D674D">
        <w:t xml:space="preserve"> </w:t>
      </w:r>
      <w:r>
        <w:t xml:space="preserve">и </w:t>
      </w:r>
      <w:r>
        <w:rPr>
          <w:lang w:val="en-US"/>
        </w:rPr>
        <w:t>Pt</w:t>
      </w:r>
      <w:r>
        <w:t xml:space="preserve"> показали, что взаимодействие частиц порошка с плазмой подпорогового микроволнового газового разряда приводит к покрытию микрочастиц носителя (</w:t>
      </w:r>
      <w:r>
        <w:rPr>
          <w:lang w:val="en-US"/>
        </w:rPr>
        <w:t>Al</w:t>
      </w:r>
      <w:r w:rsidRPr="001D674D">
        <w:rPr>
          <w:vertAlign w:val="subscript"/>
        </w:rPr>
        <w:t>2</w:t>
      </w:r>
      <w:r>
        <w:rPr>
          <w:lang w:val="en-US"/>
        </w:rPr>
        <w:t>O</w:t>
      </w:r>
      <w:r w:rsidRPr="001D674D">
        <w:rPr>
          <w:vertAlign w:val="subscript"/>
        </w:rPr>
        <w:t>3</w:t>
      </w:r>
      <w:r w:rsidRPr="001D674D">
        <w:t>)</w:t>
      </w:r>
      <w:r w:rsidRPr="00AE56E2">
        <w:t xml:space="preserve"> </w:t>
      </w:r>
      <w:r>
        <w:t>наночастицами платины. Такие покрытые частицы подобны использующимся в качестве катализаторов в химических технологических процессах.</w:t>
      </w:r>
    </w:p>
    <w:p w:rsidR="008E3594" w:rsidRDefault="008E3594" w:rsidP="0083528B">
      <w:pPr>
        <w:pStyle w:val="Zv-bodyreport"/>
        <w:spacing w:line="22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01941" cy="1980000"/>
            <wp:effectExtent l="0" t="0" r="3810" b="127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3848" t="33650" r="18332" b="16540"/>
                    <a:stretch>
                      <a:fillRect/>
                    </a:stretch>
                  </pic:blipFill>
                  <pic:spPr>
                    <a:xfrm>
                      <a:off x="0" y="0"/>
                      <a:ext cx="5501941" cy="19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94" w:rsidRPr="00813C10" w:rsidRDefault="008E3594" w:rsidP="0083528B">
      <w:pPr>
        <w:pStyle w:val="Zv-bodyreport"/>
        <w:spacing w:line="226" w:lineRule="auto"/>
        <w:ind w:left="567" w:right="566" w:firstLine="0"/>
        <w:rPr>
          <w:sz w:val="21"/>
          <w:szCs w:val="21"/>
        </w:rPr>
      </w:pPr>
      <w:r w:rsidRPr="00813C10">
        <w:rPr>
          <w:sz w:val="21"/>
          <w:szCs w:val="21"/>
        </w:rPr>
        <w:t>Рис.1. РЭМ изображение с различным увеличением и соответствующие карты распределения химических элементов, полученные методом ЭДС образца Al</w:t>
      </w:r>
      <w:r w:rsidRPr="00813C10">
        <w:rPr>
          <w:sz w:val="21"/>
          <w:szCs w:val="21"/>
          <w:vertAlign w:val="subscript"/>
        </w:rPr>
        <w:t>2</w:t>
      </w:r>
      <w:r w:rsidRPr="00813C10">
        <w:rPr>
          <w:sz w:val="21"/>
          <w:szCs w:val="21"/>
        </w:rPr>
        <w:t>O</w:t>
      </w:r>
      <w:r w:rsidRPr="00813C10">
        <w:rPr>
          <w:sz w:val="21"/>
          <w:szCs w:val="21"/>
          <w:vertAlign w:val="subscript"/>
        </w:rPr>
        <w:t>3</w:t>
      </w:r>
      <w:r w:rsidRPr="00813C10">
        <w:rPr>
          <w:sz w:val="21"/>
          <w:szCs w:val="21"/>
        </w:rPr>
        <w:t xml:space="preserve"> + 2% Pt.</w:t>
      </w:r>
    </w:p>
    <w:p w:rsidR="008E3594" w:rsidRDefault="008E3594" w:rsidP="0083528B">
      <w:pPr>
        <w:pStyle w:val="Zv-TitleReferences-ru"/>
        <w:spacing w:line="226" w:lineRule="auto"/>
      </w:pPr>
      <w:r>
        <w:t>Литература</w:t>
      </w:r>
    </w:p>
    <w:p w:rsidR="008E3594" w:rsidRPr="00A659EF" w:rsidRDefault="008E3594" w:rsidP="0083528B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>
        <w:rPr>
          <w:lang w:val="en-US"/>
        </w:rPr>
        <w:t>G</w:t>
      </w:r>
      <w:r w:rsidRPr="00A659EF">
        <w:rPr>
          <w:lang w:val="en-US"/>
        </w:rPr>
        <w:t>.</w:t>
      </w:r>
      <w:r>
        <w:rPr>
          <w:lang w:val="en-US"/>
        </w:rPr>
        <w:t>M</w:t>
      </w:r>
      <w:r w:rsidRPr="00A659EF">
        <w:rPr>
          <w:lang w:val="en-US"/>
        </w:rPr>
        <w:t xml:space="preserve">. </w:t>
      </w:r>
      <w:r>
        <w:rPr>
          <w:lang w:val="en-US"/>
        </w:rPr>
        <w:t>Batanov</w:t>
      </w:r>
      <w:r w:rsidRPr="00A659EF">
        <w:rPr>
          <w:lang w:val="en-US"/>
        </w:rPr>
        <w:t>,</w:t>
      </w:r>
      <w:r>
        <w:rPr>
          <w:lang w:val="en-US"/>
        </w:rPr>
        <w:t xml:space="preserve"> I.A. Kossyi. </w:t>
      </w:r>
      <w:r w:rsidRPr="00D757C1">
        <w:rPr>
          <w:lang w:val="en-US"/>
        </w:rPr>
        <w:t>Plasma Physics Reports, 201</w:t>
      </w:r>
      <w:r>
        <w:rPr>
          <w:lang w:val="en-US"/>
        </w:rPr>
        <w:t>5, V. 41, N. 10, pp. 847–857.</w:t>
      </w:r>
    </w:p>
    <w:p w:rsidR="008E3594" w:rsidRPr="00A659EF" w:rsidRDefault="008E3594" w:rsidP="0083528B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>
        <w:rPr>
          <w:lang w:val="en-US"/>
        </w:rPr>
        <w:t>K</w:t>
      </w:r>
      <w:r w:rsidRPr="00A659EF">
        <w:rPr>
          <w:lang w:val="en-US"/>
        </w:rPr>
        <w:t>.V. Artem’ev</w:t>
      </w:r>
      <w:r w:rsidRPr="002803A0">
        <w:rPr>
          <w:lang w:val="en-US"/>
        </w:rPr>
        <w:t xml:space="preserve"> </w:t>
      </w:r>
      <w:r>
        <w:rPr>
          <w:lang w:val="en-US"/>
        </w:rPr>
        <w:t xml:space="preserve">et al. </w:t>
      </w:r>
      <w:r w:rsidRPr="00A659EF">
        <w:rPr>
          <w:lang w:val="en-US"/>
        </w:rPr>
        <w:t>P</w:t>
      </w:r>
      <w:r>
        <w:rPr>
          <w:lang w:val="en-US"/>
        </w:rPr>
        <w:t>lasma Physics Reports, 2018, V. 44, N</w:t>
      </w:r>
      <w:r w:rsidRPr="00A659EF">
        <w:rPr>
          <w:lang w:val="en-US"/>
        </w:rPr>
        <w:t>. 6, pp. 615–625</w:t>
      </w:r>
      <w:r>
        <w:rPr>
          <w:lang w:val="en-US"/>
        </w:rPr>
        <w:t>.</w:t>
      </w:r>
    </w:p>
    <w:sectPr w:rsidR="008E3594" w:rsidRPr="00A659E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BD5" w:rsidRDefault="00494BD5">
      <w:r>
        <w:separator/>
      </w:r>
    </w:p>
  </w:endnote>
  <w:endnote w:type="continuationSeparator" w:id="0">
    <w:p w:rsidR="00494BD5" w:rsidRDefault="0049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4FA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90"/>
      <w:docPartObj>
        <w:docPartGallery w:val="Page Numbers (Bottom of Page)"/>
        <w:docPartUnique/>
      </w:docPartObj>
    </w:sdtPr>
    <w:sdtContent>
      <w:p w:rsidR="00813C10" w:rsidRDefault="00B14FA2">
        <w:pPr>
          <w:pStyle w:val="a4"/>
          <w:jc w:val="center"/>
        </w:pPr>
        <w:fldSimple w:instr=" PAGE   \* MERGEFORMAT ">
          <w:r w:rsidR="0083528B">
            <w:rPr>
              <w:noProof/>
            </w:rPr>
            <w:t>1</w:t>
          </w:r>
        </w:fldSimple>
        <w:r w:rsidR="00813C10">
          <w:rPr>
            <w:lang w:val="en-US"/>
          </w:rPr>
          <w:t>89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BD5" w:rsidRDefault="00494BD5">
      <w:r>
        <w:separator/>
      </w:r>
    </w:p>
  </w:footnote>
  <w:footnote w:type="continuationSeparator" w:id="0">
    <w:p w:rsidR="00494BD5" w:rsidRDefault="00494BD5">
      <w:r>
        <w:continuationSeparator/>
      </w:r>
    </w:p>
  </w:footnote>
  <w:footnote w:id="1">
    <w:p w:rsidR="0083528B" w:rsidRPr="0083528B" w:rsidRDefault="0083528B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83528B">
        <w:t xml:space="preserve"> </w:t>
      </w:r>
      <w:hyperlink r:id="rId1" w:history="1">
        <w:r w:rsidRPr="0083528B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8E3594">
      <w:rPr>
        <w:sz w:val="20"/>
      </w:rPr>
      <w:t>14</w:t>
    </w:r>
    <w:r w:rsidR="00C62CFE">
      <w:rPr>
        <w:sz w:val="20"/>
      </w:rPr>
      <w:t xml:space="preserve"> – </w:t>
    </w:r>
    <w:r w:rsidR="00C62CFE" w:rsidRPr="008E359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8E359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B14F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6C7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1282"/>
    <w:rsid w:val="00446025"/>
    <w:rsid w:val="00447ABC"/>
    <w:rsid w:val="00494BD5"/>
    <w:rsid w:val="004A77D1"/>
    <w:rsid w:val="004B72AA"/>
    <w:rsid w:val="004F4E29"/>
    <w:rsid w:val="00567C6F"/>
    <w:rsid w:val="00572013"/>
    <w:rsid w:val="0058676C"/>
    <w:rsid w:val="00617E8E"/>
    <w:rsid w:val="00636C7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13C10"/>
    <w:rsid w:val="0083528B"/>
    <w:rsid w:val="008E2894"/>
    <w:rsid w:val="008E3594"/>
    <w:rsid w:val="009352E6"/>
    <w:rsid w:val="0094721E"/>
    <w:rsid w:val="00A66876"/>
    <w:rsid w:val="00A6755D"/>
    <w:rsid w:val="00A71613"/>
    <w:rsid w:val="00AB3459"/>
    <w:rsid w:val="00AD7670"/>
    <w:rsid w:val="00B14FA2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8E359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813C10"/>
    <w:rPr>
      <w:sz w:val="24"/>
      <w:szCs w:val="24"/>
    </w:rPr>
  </w:style>
  <w:style w:type="paragraph" w:styleId="a9">
    <w:name w:val="footnote text"/>
    <w:basedOn w:val="a"/>
    <w:link w:val="aa"/>
    <w:rsid w:val="0083528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3528B"/>
  </w:style>
  <w:style w:type="character" w:styleId="ab">
    <w:name w:val="footnote reference"/>
    <w:basedOn w:val="a0"/>
    <w:rsid w:val="008352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zosekov@fpl.gp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Y-Borzose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3A2EC-6666-4353-883A-814233CE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16</TotalTime>
  <Pages>1</Pages>
  <Words>326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ВОЗМОЖНОСТЬ СИНТЕЗА ПЛАТИНОВЫХ КАТАЛИЗАТОРОВ В МИКРОВОЛНОВОМ ПОДПОРОГОВОМ РАЗРЯДЕ</dc:title>
  <dc:creator/>
  <cp:lastModifiedBy>Сатунин</cp:lastModifiedBy>
  <cp:revision>4</cp:revision>
  <cp:lastPrinted>1601-01-01T00:00:00Z</cp:lastPrinted>
  <dcterms:created xsi:type="dcterms:W3CDTF">2022-01-28T19:33:00Z</dcterms:created>
  <dcterms:modified xsi:type="dcterms:W3CDTF">2022-04-01T18:11:00Z</dcterms:modified>
</cp:coreProperties>
</file>