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0D" w:rsidRPr="002C0695" w:rsidRDefault="0074190D" w:rsidP="002C0695">
      <w:pPr>
        <w:pStyle w:val="Zv-Titlereport"/>
        <w:spacing w:line="233" w:lineRule="auto"/>
      </w:pPr>
      <w:r w:rsidRPr="00E23FC6">
        <w:t>Экспериментальное и численное исследование повреждения конструкционных материалов, предназначенных для первой стенки мощных плазменных установок, сильноточным рел</w:t>
      </w:r>
      <w:r>
        <w:t>ятивистским электронным пучком</w:t>
      </w:r>
      <w:r w:rsidR="002C0695" w:rsidRPr="002C0695">
        <w:t xml:space="preserve"> </w:t>
      </w:r>
      <w:r w:rsidR="002C0695">
        <w:rPr>
          <w:rStyle w:val="aa"/>
        </w:rPr>
        <w:footnoteReference w:customMarkFollows="1" w:id="1"/>
        <w:t>*)</w:t>
      </w:r>
    </w:p>
    <w:p w:rsidR="0074190D" w:rsidRDefault="0074190D" w:rsidP="002C0695">
      <w:pPr>
        <w:pStyle w:val="Zv-Author"/>
        <w:spacing w:line="233" w:lineRule="auto"/>
      </w:pPr>
      <w:r w:rsidRPr="00AF0691">
        <w:rPr>
          <w:vertAlign w:val="superscript"/>
        </w:rPr>
        <w:t>1,</w:t>
      </w:r>
      <w:r>
        <w:rPr>
          <w:vertAlign w:val="superscript"/>
        </w:rPr>
        <w:t>3,4</w:t>
      </w:r>
      <w:r w:rsidRPr="00AF0691">
        <w:t>Казаков Е.Д.,</w:t>
      </w:r>
      <w:r>
        <w:t xml:space="preserve"> </w:t>
      </w:r>
      <w:r w:rsidRPr="00E23FC6">
        <w:rPr>
          <w:vertAlign w:val="superscript"/>
        </w:rPr>
        <w:t>1</w:t>
      </w:r>
      <w:r>
        <w:t>Бобырь Н.П.,</w:t>
      </w:r>
      <w:r w:rsidRPr="00AF0691">
        <w:rPr>
          <w:vertAlign w:val="superscript"/>
        </w:rPr>
        <w:t xml:space="preserve"> 1</w:t>
      </w:r>
      <w:r w:rsidRPr="00AF0691">
        <w:t>Крутиков Д.И</w:t>
      </w:r>
      <w:r>
        <w:t>.,</w:t>
      </w:r>
      <w:r w:rsidRPr="0074190D">
        <w:t xml:space="preserve"> </w:t>
      </w:r>
      <w:r w:rsidRPr="00AF0691">
        <w:rPr>
          <w:vertAlign w:val="superscript"/>
        </w:rPr>
        <w:t>1</w:t>
      </w:r>
      <w:r w:rsidRPr="00AF0691">
        <w:t>Орлов М.Ю.,</w:t>
      </w:r>
      <w:r>
        <w:t xml:space="preserve"> </w:t>
      </w:r>
      <w:r w:rsidRPr="00AF0691">
        <w:rPr>
          <w:vertAlign w:val="superscript"/>
        </w:rPr>
        <w:t>1,</w:t>
      </w:r>
      <w:r>
        <w:rPr>
          <w:vertAlign w:val="superscript"/>
        </w:rPr>
        <w:t>3</w:t>
      </w:r>
      <w:r w:rsidRPr="00AF0691">
        <w:t>Смирнова А.Р.,</w:t>
      </w:r>
      <w:r>
        <w:t xml:space="preserve"> </w:t>
      </w:r>
      <w:r w:rsidRPr="00E23FC6">
        <w:rPr>
          <w:vertAlign w:val="superscript"/>
        </w:rPr>
        <w:t>1</w:t>
      </w:r>
      <w:r>
        <w:t>Спицын А.В.,</w:t>
      </w:r>
      <w:r w:rsidRPr="00AF0691">
        <w:t xml:space="preserve"> </w:t>
      </w:r>
      <w:r w:rsidRPr="00AF0691">
        <w:rPr>
          <w:vertAlign w:val="superscript"/>
        </w:rPr>
        <w:t>1</w:t>
      </w:r>
      <w:r>
        <w:t xml:space="preserve">Стрижаков М.Г., </w:t>
      </w:r>
      <w:r>
        <w:rPr>
          <w:vertAlign w:val="superscript"/>
        </w:rPr>
        <w:t>2</w:t>
      </w:r>
      <w:r>
        <w:t>Сунчугашев К.А.</w:t>
      </w:r>
    </w:p>
    <w:p w:rsidR="0074190D" w:rsidRDefault="0074190D" w:rsidP="002C0695">
      <w:pPr>
        <w:pStyle w:val="Zv-Organization"/>
        <w:spacing w:line="233" w:lineRule="auto"/>
      </w:pPr>
      <w:r w:rsidRPr="00AF0691">
        <w:rPr>
          <w:vertAlign w:val="superscript"/>
        </w:rPr>
        <w:t>1</w:t>
      </w:r>
      <w:r>
        <w:t>НИЦ "Курчатовский институт", Москва, РФ</w:t>
      </w:r>
      <w:r>
        <w:br/>
      </w:r>
      <w:r>
        <w:rPr>
          <w:vertAlign w:val="superscript"/>
        </w:rPr>
        <w:t>2</w:t>
      </w:r>
      <w:r>
        <w:t>РУДН, Москва, РФ</w:t>
      </w:r>
      <w:r>
        <w:br/>
      </w:r>
      <w:r>
        <w:rPr>
          <w:vertAlign w:val="superscript"/>
        </w:rPr>
        <w:t>3</w:t>
      </w:r>
      <w:r>
        <w:t>МФТИ, Долгопрудный, Московская область, РФ</w:t>
      </w:r>
      <w:r>
        <w:br/>
      </w:r>
      <w:r>
        <w:rPr>
          <w:vertAlign w:val="superscript"/>
        </w:rPr>
        <w:t>4</w:t>
      </w:r>
      <w:r>
        <w:t>НИУ МЭИ, Москва, РФ</w:t>
      </w:r>
    </w:p>
    <w:p w:rsidR="0074190D" w:rsidRPr="00DB2B3F" w:rsidRDefault="0074190D" w:rsidP="002C0695">
      <w:pPr>
        <w:pStyle w:val="Zv-bodyreport"/>
        <w:spacing w:line="233" w:lineRule="auto"/>
      </w:pPr>
      <w:r>
        <w:t xml:space="preserve">При возникновении аварийных ситуаций на мощных плазменных установках потоки плазмы или пучки заряженных частиц могут попадать на стенку вакуумной камеры приводя к её повреждению </w:t>
      </w:r>
      <w:r w:rsidRPr="00DB2B3F">
        <w:t>[1]</w:t>
      </w:r>
      <w:r>
        <w:t>. В данной работе исследовались образцы из поликристаллического вольфрама (</w:t>
      </w:r>
      <w:r>
        <w:rPr>
          <w:lang w:val="en-US"/>
        </w:rPr>
        <w:t>Goodfellow</w:t>
      </w:r>
      <w:r>
        <w:t>)</w:t>
      </w:r>
      <w:r w:rsidRPr="00DB2B3F">
        <w:t xml:space="preserve"> </w:t>
      </w:r>
      <w:r>
        <w:t xml:space="preserve">и </w:t>
      </w:r>
      <w:r w:rsidRPr="00DB2B3F">
        <w:t>ферритно-мартенситной коррозионностойкой стали ЭК-181 (Русфер)</w:t>
      </w:r>
      <w:r>
        <w:t xml:space="preserve">. Предварительные эксперименты, проведённые на сильноточном ускорителе электронов «Кальмар» продемонстрировали, что многократное воздействие пучка электронов с энергией порядка 100 Дж приводит к значительному оплавлению стали и растрескиванию поверхности образцов из вольфрама </w:t>
      </w:r>
      <w:r w:rsidRPr="00DB2B3F">
        <w:t>[2].</w:t>
      </w:r>
    </w:p>
    <w:p w:rsidR="0074190D" w:rsidRDefault="0074190D" w:rsidP="002C0695">
      <w:pPr>
        <w:pStyle w:val="Zv-bodyreport"/>
        <w:spacing w:line="233" w:lineRule="auto"/>
      </w:pPr>
      <w:r>
        <w:t>Новая серия экспериментов призвана оценить различие между мощным однократным воздействием и серией воздействий с умеренной мощностью. Также было проведено численное моделирование торможения электронов в образцах.</w:t>
      </w:r>
    </w:p>
    <w:p w:rsidR="0074190D" w:rsidRPr="00DB2B3F" w:rsidRDefault="0074190D" w:rsidP="002C0695">
      <w:pPr>
        <w:pStyle w:val="Zv-bodyreport"/>
        <w:spacing w:line="233" w:lineRule="auto"/>
      </w:pPr>
      <w:r w:rsidRPr="00DB2B3F">
        <w:t xml:space="preserve">Моделирование воздействия </w:t>
      </w:r>
      <w:r>
        <w:t>релятивистского электронного пучка</w:t>
      </w:r>
      <w:r w:rsidRPr="00DB2B3F">
        <w:t xml:space="preserve"> на исследуемый образец проводилось с помощью программы «Каскад» (далее Программа), в которой реализован метод Монте-Карло. Программа предназначена для расчёта линейных характеристик полей электронов, позитронов и гамма-квантов в общей неоднородной среде, представляющую собой цилиндр, разбитый на однородные по составу зоны различных радиусов и толщины. Программа объединяет в себе два основных метода расчёта полей электронов методом Монте-Карло: модель отрезков [3] и модель катастрофических столкновений [4]. В Программе реализованы алгоритмы группировки малых передач энергии для электронов и позитронов и аналоговое моделирование для гамма-квантов в диапазоне энергий 0,01 – 10</w:t>
      </w:r>
      <w:r w:rsidRPr="00DB2B3F">
        <w:rPr>
          <w:vertAlign w:val="superscript"/>
        </w:rPr>
        <w:t>5</w:t>
      </w:r>
      <w:r w:rsidRPr="00DB2B3F">
        <w:t xml:space="preserve"> МэВ для моделирования пробегов между катастрофическими столкновениями. Рождение вторичных заряженных частиц и гамма-квантов моделируется так же, как в модели катастрофических столкновений [5]. Результатами расчётов являлись: глубина пробегов электронов внутри мишеней, глубины энерговыделения и энергия тормозного излучения.</w:t>
      </w:r>
    </w:p>
    <w:p w:rsidR="0074190D" w:rsidRDefault="0074190D" w:rsidP="002C0695">
      <w:pPr>
        <w:pStyle w:val="Zv-bodyreport"/>
        <w:spacing w:line="233" w:lineRule="auto"/>
      </w:pPr>
      <w:r>
        <w:t>Работа выполнена при поддержке НИЦ «Курчатовский институт» (Приказ №</w:t>
      </w:r>
      <w:r w:rsidRPr="00F80627">
        <w:t xml:space="preserve"> 1953</w:t>
      </w:r>
      <w:r>
        <w:t xml:space="preserve"> от </w:t>
      </w:r>
      <w:r w:rsidRPr="00F80627">
        <w:t>2</w:t>
      </w:r>
      <w:r>
        <w:t>9.</w:t>
      </w:r>
      <w:r w:rsidRPr="00F80627">
        <w:t>09</w:t>
      </w:r>
      <w:r>
        <w:t>.2020).</w:t>
      </w:r>
    </w:p>
    <w:p w:rsidR="0074190D" w:rsidRDefault="0074190D" w:rsidP="002C0695">
      <w:pPr>
        <w:pStyle w:val="Zv-TitleReferences-ru"/>
        <w:spacing w:line="233" w:lineRule="auto"/>
      </w:pPr>
      <w:r>
        <w:t>Литература</w:t>
      </w:r>
    </w:p>
    <w:p w:rsidR="0074190D" w:rsidRDefault="0074190D" w:rsidP="002C0695">
      <w:pPr>
        <w:pStyle w:val="Zv-References-ru"/>
        <w:numPr>
          <w:ilvl w:val="0"/>
          <w:numId w:val="1"/>
        </w:numPr>
        <w:spacing w:line="233" w:lineRule="auto"/>
      </w:pPr>
      <w:r w:rsidRPr="00904E9B">
        <w:t>Саврухин П.В., Шестаков Е.А., Борщеговский А.А..// ВАНТ. Сер. Термоядерный син-тез, 2017, т. 40, вып. 4. С. 50–62.</w:t>
      </w:r>
    </w:p>
    <w:p w:rsidR="0074190D" w:rsidRDefault="0074190D" w:rsidP="002C0695">
      <w:pPr>
        <w:pStyle w:val="Zv-References-ru"/>
        <w:numPr>
          <w:ilvl w:val="0"/>
          <w:numId w:val="1"/>
        </w:numPr>
        <w:spacing w:line="233" w:lineRule="auto"/>
      </w:pPr>
      <w:r>
        <w:t xml:space="preserve">Бобырь Н.П., </w:t>
      </w:r>
      <w:r w:rsidRPr="001A4913">
        <w:t xml:space="preserve">Казаков Е.Д., Крутиков Д.И., </w:t>
      </w:r>
      <w:r>
        <w:t>и др. // Лазерные, плазменные исследования и технологии ЛАПЛАЗ-2021 Сборник научных трудов VII Международная конференция. Москва, 2021 С. 399-401</w:t>
      </w:r>
      <w:r w:rsidRPr="001A4913">
        <w:t>.</w:t>
      </w:r>
    </w:p>
    <w:p w:rsidR="0074190D" w:rsidRPr="00904E9B" w:rsidRDefault="0074190D" w:rsidP="002C0695">
      <w:pPr>
        <w:pStyle w:val="Zv-References-ru"/>
        <w:numPr>
          <w:ilvl w:val="0"/>
          <w:numId w:val="1"/>
        </w:numPr>
        <w:spacing w:line="233" w:lineRule="auto"/>
        <w:rPr>
          <w:lang w:val="en-US"/>
        </w:rPr>
      </w:pPr>
      <w:r w:rsidRPr="00904E9B">
        <w:rPr>
          <w:lang w:val="en-US"/>
        </w:rPr>
        <w:t>Berger M. J. Monte Carlo calculation of the penetration and diffus</w:t>
      </w:r>
      <w:r>
        <w:rPr>
          <w:lang w:val="en-US"/>
        </w:rPr>
        <w:t>ion of fast charged particles</w:t>
      </w:r>
      <w:r w:rsidRPr="00904E9B">
        <w:rPr>
          <w:lang w:val="en-US"/>
        </w:rPr>
        <w:t xml:space="preserve"> // Methods in Computational Physics. – 1963. – </w:t>
      </w:r>
      <w:r w:rsidRPr="00904E9B">
        <w:t>Т</w:t>
      </w:r>
      <w:r w:rsidRPr="00904E9B">
        <w:rPr>
          <w:lang w:val="en-US"/>
        </w:rPr>
        <w:t>. 135.</w:t>
      </w:r>
    </w:p>
    <w:p w:rsidR="0074190D" w:rsidRPr="00904E9B" w:rsidRDefault="0074190D" w:rsidP="002C0695">
      <w:pPr>
        <w:pStyle w:val="Zv-References-ru"/>
        <w:numPr>
          <w:ilvl w:val="0"/>
          <w:numId w:val="1"/>
        </w:numPr>
        <w:spacing w:line="233" w:lineRule="auto"/>
      </w:pPr>
      <w:r w:rsidRPr="00904E9B">
        <w:t>Аккерман А. Ф., Никитушев Ю. М., Ботвин В. А. Решение методом Монте-Карло задач переноса быстрых электронов в веществе //Алма-Ата: Наука. – 1972. – С. 166.</w:t>
      </w:r>
    </w:p>
    <w:sectPr w:rsidR="0074190D" w:rsidRPr="00904E9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D3" w:rsidRDefault="009747D3">
      <w:r>
        <w:separator/>
      </w:r>
    </w:p>
  </w:endnote>
  <w:endnote w:type="continuationSeparator" w:id="0">
    <w:p w:rsidR="009747D3" w:rsidRDefault="0097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126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86"/>
      <w:docPartObj>
        <w:docPartGallery w:val="Page Numbers (Bottom of Page)"/>
        <w:docPartUnique/>
      </w:docPartObj>
    </w:sdtPr>
    <w:sdtContent>
      <w:p w:rsidR="001C7ED0" w:rsidRDefault="00571263">
        <w:pPr>
          <w:pStyle w:val="a4"/>
          <w:jc w:val="center"/>
        </w:pPr>
        <w:fldSimple w:instr=" PAGE   \* MERGEFORMAT ">
          <w:r w:rsidR="002C0695">
            <w:rPr>
              <w:noProof/>
            </w:rPr>
            <w:t>1</w:t>
          </w:r>
        </w:fldSimple>
        <w:r w:rsidR="001C7ED0">
          <w:rPr>
            <w:lang w:val="en-US"/>
          </w:rPr>
          <w:t>71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D3" w:rsidRDefault="009747D3">
      <w:r>
        <w:separator/>
      </w:r>
    </w:p>
  </w:footnote>
  <w:footnote w:type="continuationSeparator" w:id="0">
    <w:p w:rsidR="009747D3" w:rsidRDefault="009747D3">
      <w:r>
        <w:continuationSeparator/>
      </w:r>
    </w:p>
  </w:footnote>
  <w:footnote w:id="1">
    <w:p w:rsidR="002C0695" w:rsidRPr="002C0695" w:rsidRDefault="002C069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2C0695">
        <w:t xml:space="preserve"> </w:t>
      </w:r>
      <w:hyperlink r:id="rId1" w:history="1">
        <w:r w:rsidRPr="002C0695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4190D">
      <w:rPr>
        <w:sz w:val="20"/>
      </w:rPr>
      <w:t>14</w:t>
    </w:r>
    <w:r w:rsidR="00C62CFE">
      <w:rPr>
        <w:sz w:val="20"/>
      </w:rPr>
      <w:t xml:space="preserve"> – </w:t>
    </w:r>
    <w:r w:rsidR="00C62CFE" w:rsidRPr="0074190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4190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712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325F"/>
    <w:rsid w:val="00037DCC"/>
    <w:rsid w:val="00043701"/>
    <w:rsid w:val="000C7078"/>
    <w:rsid w:val="000D76E9"/>
    <w:rsid w:val="000E495B"/>
    <w:rsid w:val="00140645"/>
    <w:rsid w:val="00171964"/>
    <w:rsid w:val="001C0CCB"/>
    <w:rsid w:val="001C7ED0"/>
    <w:rsid w:val="00200AB2"/>
    <w:rsid w:val="00220629"/>
    <w:rsid w:val="00247225"/>
    <w:rsid w:val="002A6CD1"/>
    <w:rsid w:val="002C0695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1263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3355F"/>
    <w:rsid w:val="0074190D"/>
    <w:rsid w:val="007B6378"/>
    <w:rsid w:val="00802D35"/>
    <w:rsid w:val="008E2894"/>
    <w:rsid w:val="009352E6"/>
    <w:rsid w:val="0094721E"/>
    <w:rsid w:val="009747D3"/>
    <w:rsid w:val="00A66876"/>
    <w:rsid w:val="00A71613"/>
    <w:rsid w:val="00AA7409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B325F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1C7ED0"/>
    <w:rPr>
      <w:sz w:val="24"/>
      <w:szCs w:val="24"/>
    </w:rPr>
  </w:style>
  <w:style w:type="paragraph" w:styleId="a8">
    <w:name w:val="footnote text"/>
    <w:basedOn w:val="a"/>
    <w:link w:val="a9"/>
    <w:rsid w:val="002C069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C0695"/>
  </w:style>
  <w:style w:type="character" w:styleId="aa">
    <w:name w:val="footnote reference"/>
    <w:basedOn w:val="a0"/>
    <w:rsid w:val="002C0695"/>
    <w:rPr>
      <w:vertAlign w:val="superscript"/>
    </w:rPr>
  </w:style>
  <w:style w:type="character" w:styleId="ab">
    <w:name w:val="Hyperlink"/>
    <w:basedOn w:val="a0"/>
    <w:rsid w:val="002C06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W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DB39-5E0A-48D6-BFCF-A4C8FF61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380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 ЧИСЛЕННОЕ ИССЛЕДОВАНИЕ ПОВРЕЖДЕНИЯ КОНСТРУКЦИОННЫХ МАТЕРИАЛОВ, ПРЕДНАЗНАЧЕННЫХ ДЛЯ ПЕРВОЙ СТЕНКИ МОЩНЫХ ПЛАЗМЕННЫХ УСТАНОВОК, СИЛЬНОТОЧНЫМ РЕЛЯТИВИСТСКИМ ЭЛЕКТРОННЫМ ПУЧКОМ</dc:title>
  <dc:creator/>
  <cp:lastModifiedBy>Сатунин</cp:lastModifiedBy>
  <cp:revision>4</cp:revision>
  <cp:lastPrinted>1601-01-01T00:00:00Z</cp:lastPrinted>
  <dcterms:created xsi:type="dcterms:W3CDTF">2022-01-28T13:13:00Z</dcterms:created>
  <dcterms:modified xsi:type="dcterms:W3CDTF">2022-04-01T15:12:00Z</dcterms:modified>
</cp:coreProperties>
</file>