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228" w:rsidRPr="00CA462B" w:rsidRDefault="00B21228" w:rsidP="00B21228">
      <w:pPr>
        <w:pStyle w:val="Zv-Titlereport"/>
      </w:pPr>
      <w:r w:rsidRPr="006C6DAF">
        <w:t>Обнаружение в сильноточном генераторе РЭП сверхэнергичных электронов</w:t>
      </w:r>
      <w:r w:rsidR="00CA462B" w:rsidRPr="00CA462B">
        <w:t xml:space="preserve"> </w:t>
      </w:r>
      <w:r w:rsidR="00CA462B">
        <w:rPr>
          <w:rStyle w:val="ab"/>
        </w:rPr>
        <w:footnoteReference w:customMarkFollows="1" w:id="1"/>
        <w:t>*)</w:t>
      </w:r>
    </w:p>
    <w:p w:rsidR="00B21228" w:rsidRDefault="00B21228" w:rsidP="00B21228">
      <w:pPr>
        <w:pStyle w:val="Zv-Author"/>
      </w:pPr>
      <w:r>
        <w:t>Белозеров О.С., Бакшаев Ю.Л., Хромов С.А., Данько С.А.</w:t>
      </w:r>
    </w:p>
    <w:p w:rsidR="00B21228" w:rsidRPr="006C6DAF" w:rsidRDefault="00B21228" w:rsidP="00B21228">
      <w:pPr>
        <w:pStyle w:val="Zv-Organization"/>
      </w:pPr>
      <w:r>
        <w:t xml:space="preserve">НИЦ «Курчатовский институт», Москва, Россия, </w:t>
      </w:r>
      <w:hyperlink r:id="rId8" w:history="1">
        <w:r w:rsidRPr="00DD0CD0">
          <w:rPr>
            <w:rStyle w:val="a8"/>
            <w:lang w:val="en-US"/>
          </w:rPr>
          <w:t>Belozerov</w:t>
        </w:r>
        <w:r w:rsidRPr="00DD0CD0">
          <w:rPr>
            <w:rStyle w:val="a8"/>
          </w:rPr>
          <w:t>_</w:t>
        </w:r>
        <w:r w:rsidRPr="00DD0CD0">
          <w:rPr>
            <w:rStyle w:val="a8"/>
            <w:lang w:val="en-US"/>
          </w:rPr>
          <w:t>OS</w:t>
        </w:r>
        <w:r w:rsidRPr="00DD0CD0">
          <w:rPr>
            <w:rStyle w:val="a8"/>
          </w:rPr>
          <w:t>@</w:t>
        </w:r>
        <w:r w:rsidRPr="00DD0CD0">
          <w:rPr>
            <w:rStyle w:val="a8"/>
            <w:lang w:val="en-US"/>
          </w:rPr>
          <w:t>nrcki</w:t>
        </w:r>
        <w:r w:rsidRPr="00DD0CD0">
          <w:rPr>
            <w:rStyle w:val="a8"/>
          </w:rPr>
          <w:t>.</w:t>
        </w:r>
        <w:r w:rsidRPr="00DD0CD0">
          <w:rPr>
            <w:rStyle w:val="a8"/>
            <w:lang w:val="en-US"/>
          </w:rPr>
          <w:t>ru</w:t>
        </w:r>
      </w:hyperlink>
    </w:p>
    <w:p w:rsidR="00B21228" w:rsidRPr="007477F1" w:rsidRDefault="00B21228" w:rsidP="00B21228">
      <w:pPr>
        <w:pStyle w:val="Zv-bodyreport"/>
      </w:pPr>
      <w:r w:rsidRPr="00363611">
        <w:t>В импульсных</w:t>
      </w:r>
      <w:r>
        <w:t xml:space="preserve"> сильноточных</w:t>
      </w:r>
      <w:r w:rsidRPr="00363611">
        <w:t xml:space="preserve"> генераторах релятивистских электронных пучков, воздействующих на прозрачную для них нагрузку, существует явление ускорения ионов. Энергия отдельных сгустков ионов может в несколько раз превышать приложенное напряжение импульсного генератора, умноженное на ионный заряд. В рамках исследований по ускорению ионов были пр</w:t>
      </w:r>
      <w:bookmarkStart w:id="0" w:name="_GoBack"/>
      <w:bookmarkEnd w:id="0"/>
      <w:r w:rsidRPr="00363611">
        <w:t>оведены эксперименты на генераторе «Катран» (напряжение в импульсе ~</w:t>
      </w:r>
      <w:r>
        <w:t>25</w:t>
      </w:r>
      <w:r w:rsidRPr="00363611">
        <w:t xml:space="preserve">0 кВ, ток </w:t>
      </w:r>
      <w:r>
        <w:t xml:space="preserve">50 - </w:t>
      </w:r>
      <w:r w:rsidRPr="00363611">
        <w:t>150 кА, длительность</w:t>
      </w:r>
      <w:r>
        <w:t xml:space="preserve"> импульса</w:t>
      </w:r>
      <w:r w:rsidRPr="00363611">
        <w:t xml:space="preserve"> ~ </w:t>
      </w:r>
      <w:r>
        <w:t>6</w:t>
      </w:r>
      <w:r w:rsidRPr="00363611">
        <w:t>0 нс) [1]</w:t>
      </w:r>
      <w:r>
        <w:t xml:space="preserve">, которые показали, что </w:t>
      </w:r>
      <w:r w:rsidRPr="00415995">
        <w:t>ускорени</w:t>
      </w:r>
      <w:r>
        <w:t>е</w:t>
      </w:r>
      <w:r w:rsidRPr="00415995">
        <w:t xml:space="preserve"> ионов </w:t>
      </w:r>
      <w:r>
        <w:t xml:space="preserve">происходит </w:t>
      </w:r>
      <w:r w:rsidRPr="00415995">
        <w:t>в двух местах: внутри высоковольтного диода генератора и снаружи за тонкой анодной фольгой</w:t>
      </w:r>
      <w:r w:rsidRPr="00363611">
        <w:t xml:space="preserve">. </w:t>
      </w:r>
      <w:r>
        <w:t xml:space="preserve">Наиболее вероятно, что ускорение </w:t>
      </w:r>
      <w:r w:rsidRPr="000A3E79">
        <w:t>ионов</w:t>
      </w:r>
      <w:r>
        <w:t xml:space="preserve"> до </w:t>
      </w:r>
      <w:r w:rsidRPr="000A3E79">
        <w:t>~</w:t>
      </w:r>
      <w:r>
        <w:t> </w:t>
      </w:r>
      <w:r w:rsidRPr="000A3E79">
        <w:t>850</w:t>
      </w:r>
      <w:r>
        <w:t> кэВ/нуклон</w:t>
      </w:r>
      <w:r w:rsidRPr="000A3E79">
        <w:t xml:space="preserve"> </w:t>
      </w:r>
      <w:r>
        <w:t>в катод-анодном зазоре</w:t>
      </w:r>
      <w:r w:rsidRPr="00B3047E">
        <w:t xml:space="preserve"> связанн</w:t>
      </w:r>
      <w:r>
        <w:t>о</w:t>
      </w:r>
      <w:r w:rsidRPr="00B3047E">
        <w:t xml:space="preserve"> с развитием перетяжки в плазме</w:t>
      </w:r>
      <w:r>
        <w:t xml:space="preserve"> или разрывом токового канала, приводящим к </w:t>
      </w:r>
      <w:r w:rsidRPr="007A111F">
        <w:t>появлению сильного вихревого электрического поля</w:t>
      </w:r>
      <w:r>
        <w:t>.</w:t>
      </w:r>
      <w:r w:rsidRPr="007477F1">
        <w:t xml:space="preserve"> </w:t>
      </w:r>
      <w:r>
        <w:t>Электроны в таком поле должны приобретать энергию, существенно превосходящую</w:t>
      </w:r>
      <w:r w:rsidRPr="007A111F">
        <w:t xml:space="preserve"> разность потенциалов высоковольтного диода, умноженную на заряд.</w:t>
      </w:r>
      <w:r w:rsidRPr="007477F1">
        <w:t xml:space="preserve"> </w:t>
      </w:r>
    </w:p>
    <w:p w:rsidR="00B21228" w:rsidRDefault="00B21228" w:rsidP="00B21228">
      <w:pPr>
        <w:pStyle w:val="Zv-bodyreport"/>
      </w:pPr>
      <w:r w:rsidRPr="00071093">
        <w:t>В данной работе</w:t>
      </w:r>
      <w:r>
        <w:t xml:space="preserve"> представлено экспериментальное измерение энергии электронов по тормозному гамма-излучению. Для определения энергии электронов применялся метод фильтров, в котором проводилось сравнение измеренного отношения сигналов тормозного</w:t>
      </w:r>
      <w:r w:rsidRPr="0072249E">
        <w:t xml:space="preserve"> гамма-излучени</w:t>
      </w:r>
      <w:r>
        <w:t xml:space="preserve">я открытого датчика к сигналу датчика за фильтром с этим же отношением, рассчитанным по </w:t>
      </w:r>
      <w:r w:rsidRPr="00B67C13">
        <w:t>формуле Крамерса [2]:</w:t>
      </w:r>
    </w:p>
    <w:p w:rsidR="00B21228" w:rsidRPr="00CD2E5F" w:rsidRDefault="00B21228" w:rsidP="00B21228">
      <w:pPr>
        <w:pStyle w:val="Zv-formula"/>
      </w:pPr>
      <w:r>
        <w:t xml:space="preserve"> </w:t>
      </w:r>
      <w:r>
        <w:tab/>
      </w:r>
      <w:r>
        <w:rPr>
          <w:i/>
          <w:lang w:val="en-US"/>
        </w:rPr>
        <w:t>N</w:t>
      </w:r>
      <w:r w:rsidRPr="00134DD7">
        <w:rPr>
          <w:vertAlign w:val="subscript"/>
          <w:lang w:val="en-US"/>
        </w:rPr>
        <w:sym w:font="Symbol" w:char="F06C"/>
      </w:r>
      <w:r w:rsidRPr="00CD2E5F">
        <w:t xml:space="preserve"> = </w:t>
      </w:r>
      <w:r>
        <w:rPr>
          <w:i/>
          <w:lang w:val="en-US"/>
        </w:rPr>
        <w:t>C</w:t>
      </w:r>
      <w:r w:rsidRPr="00CD2E5F">
        <w:rPr>
          <w:i/>
          <w:lang w:val="en-US"/>
        </w:rPr>
        <w:t>Z</w:t>
      </w:r>
      <w:r w:rsidRPr="00CD2E5F">
        <w:t>(</w:t>
      </w:r>
      <w:r w:rsidRPr="00CD2E5F">
        <w:rPr>
          <w:i/>
          <w:lang w:val="en-US"/>
        </w:rPr>
        <w:sym w:font="Symbol" w:char="F06C"/>
      </w:r>
      <w:r w:rsidRPr="00CD2E5F">
        <w:t>-</w:t>
      </w:r>
      <w:r w:rsidRPr="00CD2E5F">
        <w:rPr>
          <w:i/>
          <w:lang w:val="en-US"/>
        </w:rPr>
        <w:sym w:font="Symbol" w:char="F06C"/>
      </w:r>
      <w:r w:rsidRPr="00CD2E5F">
        <w:rPr>
          <w:vertAlign w:val="subscript"/>
        </w:rPr>
        <w:t>0</w:t>
      </w:r>
      <w:r w:rsidRPr="00CD2E5F">
        <w:t>)/(</w:t>
      </w:r>
      <w:r w:rsidRPr="00CD2E5F">
        <w:rPr>
          <w:i/>
          <w:lang w:val="en-US"/>
        </w:rPr>
        <w:sym w:font="Symbol" w:char="F06C"/>
      </w:r>
      <w:r w:rsidRPr="00CD2E5F">
        <w:rPr>
          <w:vertAlign w:val="subscript"/>
        </w:rPr>
        <w:t>0</w:t>
      </w:r>
      <w:r w:rsidRPr="00CD2E5F">
        <w:rPr>
          <w:i/>
          <w:lang w:val="en-US"/>
        </w:rPr>
        <w:sym w:font="Symbol" w:char="F06C"/>
      </w:r>
      <w:r w:rsidRPr="00071093">
        <w:rPr>
          <w:vertAlign w:val="superscript"/>
        </w:rPr>
        <w:t>2</w:t>
      </w:r>
      <w:r w:rsidRPr="00CD2E5F">
        <w:t>)</w:t>
      </w:r>
      <w:r w:rsidRPr="00CD2E5F">
        <w:tab/>
        <w:t>(1)</w:t>
      </w:r>
    </w:p>
    <w:p w:rsidR="00B21228" w:rsidRPr="00CD2E5F" w:rsidRDefault="00B21228" w:rsidP="00B21228">
      <w:pPr>
        <w:pStyle w:val="Zv-bodyreportcont"/>
      </w:pPr>
      <w:r>
        <w:t xml:space="preserve">где </w:t>
      </w:r>
      <w:r>
        <w:rPr>
          <w:i/>
          <w:lang w:val="en-US"/>
        </w:rPr>
        <w:t>N</w:t>
      </w:r>
      <w:r w:rsidRPr="00134DD7">
        <w:rPr>
          <w:vertAlign w:val="subscript"/>
          <w:lang w:val="en-US"/>
        </w:rPr>
        <w:sym w:font="Symbol" w:char="F06C"/>
      </w:r>
      <w:r w:rsidRPr="00134DD7">
        <w:t xml:space="preserve"> </w:t>
      </w:r>
      <w:r w:rsidRPr="00CD2E5F">
        <w:t>–</w:t>
      </w:r>
      <w:r w:rsidRPr="00134DD7">
        <w:t xml:space="preserve"> число фотонов приходящихся в единицу времени на </w:t>
      </w:r>
      <w:r w:rsidRPr="00071093">
        <w:t>единицу поверхности массивного образца</w:t>
      </w:r>
      <w:r w:rsidRPr="00134DD7">
        <w:t xml:space="preserve">, </w:t>
      </w:r>
      <w:r w:rsidRPr="00CD2E5F">
        <w:rPr>
          <w:i/>
          <w:lang w:val="en-US"/>
        </w:rPr>
        <w:t>C</w:t>
      </w:r>
      <w:r w:rsidRPr="00CD2E5F">
        <w:t xml:space="preserve"> – </w:t>
      </w:r>
      <w:r>
        <w:t xml:space="preserve">константа, зависящая от материала мишени, </w:t>
      </w:r>
      <w:r w:rsidRPr="00CD2E5F">
        <w:rPr>
          <w:i/>
          <w:lang w:val="en-US"/>
        </w:rPr>
        <w:sym w:font="Symbol" w:char="F06C"/>
      </w:r>
      <w:r w:rsidRPr="00CD2E5F">
        <w:rPr>
          <w:vertAlign w:val="subscript"/>
        </w:rPr>
        <w:t>0</w:t>
      </w:r>
      <w:r>
        <w:t xml:space="preserve"> </w:t>
      </w:r>
      <w:r w:rsidRPr="00CD2E5F">
        <w:t>–</w:t>
      </w:r>
      <w:r>
        <w:t xml:space="preserve"> </w:t>
      </w:r>
      <w:r w:rsidRPr="00CD2E5F">
        <w:t>минимальная длина волны излучения</w:t>
      </w:r>
      <w:r>
        <w:t xml:space="preserve">, соответствующая энергии излучающего электрона. </w:t>
      </w:r>
    </w:p>
    <w:p w:rsidR="00B21228" w:rsidRPr="00000C87" w:rsidRDefault="00B21228" w:rsidP="00B21228">
      <w:pPr>
        <w:pStyle w:val="Zv-bodyreport"/>
      </w:pPr>
      <w:r>
        <w:t xml:space="preserve">На рис. 1 приведены сигналы </w:t>
      </w:r>
      <w:r>
        <w:rPr>
          <w:bCs/>
        </w:rPr>
        <w:t>напряжения генератора и</w:t>
      </w:r>
      <w:r>
        <w:t xml:space="preserve"> использовавшихся </w:t>
      </w:r>
      <w:r w:rsidRPr="0072249E">
        <w:t>кремнев</w:t>
      </w:r>
      <w:r>
        <w:t>ых</w:t>
      </w:r>
      <w:r w:rsidRPr="0072249E">
        <w:t xml:space="preserve"> </w:t>
      </w:r>
      <w:r>
        <w:t>детекторов</w:t>
      </w:r>
      <w:r w:rsidRPr="0072249E">
        <w:rPr>
          <w:bCs/>
        </w:rPr>
        <w:t xml:space="preserve"> СКД1-01 </w:t>
      </w:r>
      <w:r>
        <w:rPr>
          <w:bCs/>
        </w:rPr>
        <w:t>за 6-ти мм свинцовым фильтром и</w:t>
      </w:r>
      <w:r w:rsidRPr="0072249E">
        <w:rPr>
          <w:bCs/>
        </w:rPr>
        <w:t xml:space="preserve"> СКД1-02</w:t>
      </w:r>
      <w:r>
        <w:rPr>
          <w:bCs/>
        </w:rPr>
        <w:t xml:space="preserve"> без фильтра.</w:t>
      </w:r>
    </w:p>
    <w:p w:rsidR="00B21228" w:rsidRDefault="00766515" w:rsidP="00B21228">
      <w:pPr>
        <w:pStyle w:val="Zv-bodyreport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11.85pt;margin-top:122.1pt;width:169.9pt;height:50.85pt;z-index:251661312" stroked="f">
            <v:textbox style="mso-next-textbox:#_x0000_s1026" inset="0,0,0,0">
              <w:txbxContent>
                <w:p w:rsidR="00B21228" w:rsidRPr="00205893" w:rsidRDefault="00B21228" w:rsidP="00B21228">
                  <w:pPr>
                    <w:pStyle w:val="Zv-bodyreport"/>
                    <w:jc w:val="center"/>
                    <w:rPr>
                      <w:noProof/>
                      <w:sz w:val="18"/>
                      <w:szCs w:val="18"/>
                    </w:rPr>
                  </w:pPr>
                  <w:r w:rsidRPr="00205893">
                    <w:rPr>
                      <w:sz w:val="18"/>
                      <w:szCs w:val="18"/>
                    </w:rPr>
                    <w:t>Рис. 1. Характерные сигналы:</w:t>
                  </w:r>
                  <w:r w:rsidRPr="00205893">
                    <w:rPr>
                      <w:sz w:val="18"/>
                      <w:szCs w:val="18"/>
                    </w:rPr>
                    <w:br/>
                    <w:t>(1) – СКД1</w:t>
                  </w:r>
                  <w:r w:rsidRPr="00205893">
                    <w:rPr>
                      <w:sz w:val="18"/>
                      <w:szCs w:val="18"/>
                    </w:rPr>
                    <w:noBreakHyphen/>
                    <w:t xml:space="preserve">01 с фильтром, отн. ед.; </w:t>
                  </w:r>
                  <w:r w:rsidRPr="00205893">
                    <w:rPr>
                      <w:sz w:val="18"/>
                      <w:szCs w:val="18"/>
                    </w:rPr>
                    <w:br/>
                    <w:t>(2) – СКД1</w:t>
                  </w:r>
                  <w:r w:rsidRPr="00205893">
                    <w:rPr>
                      <w:sz w:val="18"/>
                      <w:szCs w:val="18"/>
                    </w:rPr>
                    <w:noBreakHyphen/>
                    <w:t xml:space="preserve">02 без фильтра, отн. ед.; </w:t>
                  </w:r>
                  <w:r w:rsidRPr="00205893">
                    <w:rPr>
                      <w:sz w:val="18"/>
                      <w:szCs w:val="18"/>
                    </w:rPr>
                    <w:br/>
                    <w:t>(3) – напряжение</w:t>
                  </w:r>
                  <w:r w:rsidRPr="00560697"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на передающей линии</w:t>
                  </w:r>
                  <w:r w:rsidRPr="00205893">
                    <w:rPr>
                      <w:sz w:val="18"/>
                      <w:szCs w:val="18"/>
                    </w:rPr>
                    <w:t xml:space="preserve"> генератора, кВ/5</w:t>
                  </w:r>
                </w:p>
              </w:txbxContent>
            </v:textbox>
            <w10:wrap type="square"/>
            <w10:anchorlock/>
          </v:shape>
        </w:pict>
      </w:r>
      <w:r w:rsidR="00B21228">
        <w:rPr>
          <w:noProof/>
        </w:rPr>
        <w:drawing>
          <wp:anchor distT="0" distB="0" distL="114300" distR="114300" simplePos="0" relativeHeight="251660288" behindDoc="0" locked="1" layoutInCell="1" allowOverlap="1">
            <wp:simplePos x="0" y="0"/>
            <wp:positionH relativeFrom="column">
              <wp:posOffset>3959225</wp:posOffset>
            </wp:positionH>
            <wp:positionV relativeFrom="page">
              <wp:posOffset>5725160</wp:posOffset>
            </wp:positionV>
            <wp:extent cx="2157730" cy="1801495"/>
            <wp:effectExtent l="19050" t="0" r="0" b="0"/>
            <wp:wrapSquare wrapText="bothSides"/>
            <wp:docPr id="1" name="Рисунок 1" descr="Кальмар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Содержимое 3" descr="Кальмар.jpg"/>
                    <pic:cNvPicPr>
                      <a:picLocks noGrp="1"/>
                    </pic:cNvPicPr>
                  </pic:nvPicPr>
                  <pic:blipFill>
                    <a:blip r:embed="rId9" cstate="print"/>
                    <a:srcRect l="12400" t="11983" r="11701" b="4522"/>
                    <a:stretch>
                      <a:fillRect/>
                    </a:stretch>
                  </pic:blipFill>
                  <pic:spPr>
                    <a:xfrm>
                      <a:off x="0" y="0"/>
                      <a:ext cx="2157730" cy="1801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21228">
        <w:t xml:space="preserve">Поскольку временное разрешение детекторов </w:t>
      </w:r>
      <w:r w:rsidR="00B21228" w:rsidRPr="0072249E">
        <w:rPr>
          <w:bCs/>
        </w:rPr>
        <w:t>СКД1-01</w:t>
      </w:r>
      <w:r w:rsidR="00B21228">
        <w:rPr>
          <w:bCs/>
        </w:rPr>
        <w:t xml:space="preserve"> и</w:t>
      </w:r>
      <w:r w:rsidR="00B21228" w:rsidRPr="0072249E">
        <w:rPr>
          <w:bCs/>
        </w:rPr>
        <w:t xml:space="preserve"> СКД1-02</w:t>
      </w:r>
      <w:r w:rsidR="00B21228">
        <w:rPr>
          <w:bCs/>
        </w:rPr>
        <w:t xml:space="preserve"> </w:t>
      </w:r>
      <w:r w:rsidR="00B21228">
        <w:t>составляет 3.5 и 5 нс, соответственно, а характерная частота осцилляций</w:t>
      </w:r>
      <w:r w:rsidR="00B21228" w:rsidRPr="00FF40E0">
        <w:t xml:space="preserve"> тока, </w:t>
      </w:r>
      <w:r w:rsidR="00B21228">
        <w:t>возникающих</w:t>
      </w:r>
      <w:r w:rsidR="00B21228" w:rsidRPr="00FF40E0">
        <w:t xml:space="preserve"> </w:t>
      </w:r>
      <w:r w:rsidR="00B21228">
        <w:t>в высоковольтном диоде</w:t>
      </w:r>
      <w:r w:rsidR="00B21228" w:rsidRPr="00FF40E0">
        <w:t xml:space="preserve"> при генерации </w:t>
      </w:r>
      <w:r w:rsidR="00B21228">
        <w:t>электронного пучка составляет 0.5 ГГц, то сигналы детекторов отражают усреднённое значение энергии электронов. Лишь небольшая часть электронов получаются сверэнергичнымим, поскольку фаза сверхвысокого вихревого поля коротка.</w:t>
      </w:r>
      <w:r w:rsidR="00B21228" w:rsidRPr="00FF40E0">
        <w:t xml:space="preserve"> </w:t>
      </w:r>
      <w:r w:rsidR="00B21228">
        <w:t xml:space="preserve">И даже при этом условии измеренное отношение сигналов согласуется с рассчитанным для электронов со средней энергией </w:t>
      </w:r>
      <w:r w:rsidR="00B21228" w:rsidRPr="00392F9B">
        <w:t>~</w:t>
      </w:r>
      <w:r w:rsidR="00B21228">
        <w:t> </w:t>
      </w:r>
      <w:r w:rsidR="00B21228" w:rsidRPr="00392F9B">
        <w:t>400</w:t>
      </w:r>
      <w:r w:rsidR="00B21228">
        <w:t> кэВ.</w:t>
      </w:r>
    </w:p>
    <w:p w:rsidR="00B21228" w:rsidRPr="00B67C13" w:rsidRDefault="00B21228" w:rsidP="00B21228">
      <w:pPr>
        <w:pStyle w:val="Zv-bodyreport"/>
      </w:pPr>
      <w:r w:rsidRPr="00CF194F">
        <w:t>Работа была выполнена при поддержке НИЦ «Курчатовский инстит</w:t>
      </w:r>
      <w:r w:rsidRPr="00B67C13">
        <w:t>ут» (приказ №2073 от 09.10.2020).</w:t>
      </w:r>
    </w:p>
    <w:p w:rsidR="00B21228" w:rsidRDefault="00B21228" w:rsidP="00B21228">
      <w:pPr>
        <w:pStyle w:val="Zv-TitleReferences-ru"/>
      </w:pPr>
      <w:r w:rsidRPr="00B67C13">
        <w:t>Литература</w:t>
      </w:r>
    </w:p>
    <w:p w:rsidR="00B21228" w:rsidRDefault="00B21228" w:rsidP="00B21228">
      <w:pPr>
        <w:pStyle w:val="Zv-References-ru"/>
        <w:numPr>
          <w:ilvl w:val="0"/>
          <w:numId w:val="1"/>
        </w:numPr>
      </w:pPr>
      <w:r w:rsidRPr="0082228E">
        <w:t>Белозеров</w:t>
      </w:r>
      <w:r w:rsidRPr="0082228E">
        <w:rPr>
          <w:lang w:val="en-US"/>
        </w:rPr>
        <w:t> </w:t>
      </w:r>
      <w:r w:rsidRPr="0082228E">
        <w:t>О.С., Данько</w:t>
      </w:r>
      <w:r w:rsidRPr="0082228E">
        <w:rPr>
          <w:lang w:val="en-US"/>
        </w:rPr>
        <w:t> </w:t>
      </w:r>
      <w:r w:rsidRPr="0082228E">
        <w:t>С.А., Хромов</w:t>
      </w:r>
      <w:r w:rsidRPr="0082228E">
        <w:rPr>
          <w:lang w:val="en-US"/>
        </w:rPr>
        <w:t> </w:t>
      </w:r>
      <w:r w:rsidRPr="0082228E">
        <w:t>С.А.</w:t>
      </w:r>
      <w:r w:rsidRPr="00CB5302">
        <w:t xml:space="preserve"> ВАНТ. Сер. Термоядерный синтез</w:t>
      </w:r>
      <w:r>
        <w:t>,</w:t>
      </w:r>
      <w:r w:rsidRPr="00CB5302">
        <w:t xml:space="preserve"> </w:t>
      </w:r>
      <w:r>
        <w:t>2021,</w:t>
      </w:r>
      <w:r w:rsidRPr="00CB5302">
        <w:t xml:space="preserve"> </w:t>
      </w:r>
      <w:r>
        <w:t>т</w:t>
      </w:r>
      <w:r w:rsidRPr="00CB5302">
        <w:t>.</w:t>
      </w:r>
      <w:r w:rsidRPr="00CB5302">
        <w:rPr>
          <w:lang w:val="en-US"/>
        </w:rPr>
        <w:t> </w:t>
      </w:r>
      <w:r w:rsidRPr="00CB5302">
        <w:t>44, №</w:t>
      </w:r>
      <w:r w:rsidRPr="00CB5302">
        <w:rPr>
          <w:lang w:val="en-US"/>
        </w:rPr>
        <w:t> </w:t>
      </w:r>
      <w:r>
        <w:t>1</w:t>
      </w:r>
      <w:r>
        <w:rPr>
          <w:lang w:val="en-US"/>
        </w:rPr>
        <w:t>,</w:t>
      </w:r>
      <w:r w:rsidRPr="00CB5302">
        <w:t xml:space="preserve"> </w:t>
      </w:r>
      <w:r>
        <w:rPr>
          <w:lang w:val="en-US"/>
        </w:rPr>
        <w:t>c</w:t>
      </w:r>
      <w:r w:rsidRPr="00CB5302">
        <w:t>.</w:t>
      </w:r>
      <w:r w:rsidRPr="00CB5302">
        <w:rPr>
          <w:lang w:val="en-US"/>
        </w:rPr>
        <w:t> </w:t>
      </w:r>
      <w:r w:rsidRPr="00CB5302">
        <w:t>136-144.</w:t>
      </w:r>
    </w:p>
    <w:p w:rsidR="00B21228" w:rsidRDefault="00B21228" w:rsidP="00B21228">
      <w:pPr>
        <w:pStyle w:val="Zv-References-ru"/>
        <w:numPr>
          <w:ilvl w:val="0"/>
          <w:numId w:val="1"/>
        </w:numPr>
      </w:pPr>
      <w:r w:rsidRPr="008657BC">
        <w:t>Павлинский</w:t>
      </w:r>
      <w:r w:rsidRPr="00F63061">
        <w:rPr>
          <w:lang w:val="en-US"/>
        </w:rPr>
        <w:t> </w:t>
      </w:r>
      <w:r w:rsidRPr="008657BC">
        <w:t>Г.В.</w:t>
      </w:r>
      <w:r>
        <w:t xml:space="preserve"> </w:t>
      </w:r>
      <w:r w:rsidRPr="008657BC">
        <w:t>Основы физики рентгеновского излучения</w:t>
      </w:r>
      <w:r>
        <w:t xml:space="preserve">. – </w:t>
      </w:r>
      <w:r w:rsidRPr="008657BC">
        <w:t>М.</w:t>
      </w:r>
      <w:r>
        <w:t>:</w:t>
      </w:r>
      <w:r w:rsidRPr="00F63061">
        <w:rPr>
          <w:lang w:val="en-US"/>
        </w:rPr>
        <w:t> </w:t>
      </w:r>
      <w:r>
        <w:t>Физматлит, 2007. – 240 с.</w:t>
      </w:r>
    </w:p>
    <w:sectPr w:rsidR="00B21228" w:rsidSect="00F95123">
      <w:headerReference w:type="default" r:id="rId10"/>
      <w:footerReference w:type="even" r:id="rId11"/>
      <w:footerReference w:type="default" r:id="rId12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602B" w:rsidRDefault="0010602B">
      <w:r>
        <w:separator/>
      </w:r>
    </w:p>
  </w:endnote>
  <w:endnote w:type="continuationSeparator" w:id="0">
    <w:p w:rsidR="0010602B" w:rsidRDefault="001060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766515" w:rsidP="00654A7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5802676"/>
      <w:docPartObj>
        <w:docPartGallery w:val="Page Numbers (Bottom of Page)"/>
        <w:docPartUnique/>
      </w:docPartObj>
    </w:sdtPr>
    <w:sdtContent>
      <w:p w:rsidR="00E548B7" w:rsidRDefault="00766515">
        <w:pPr>
          <w:pStyle w:val="a4"/>
          <w:jc w:val="center"/>
        </w:pPr>
        <w:fldSimple w:instr=" PAGE   \* MERGEFORMAT ">
          <w:r w:rsidR="00CA462B">
            <w:rPr>
              <w:noProof/>
            </w:rPr>
            <w:t>1</w:t>
          </w:r>
        </w:fldSimple>
        <w:r w:rsidR="00E548B7">
          <w:rPr>
            <w:lang w:val="en-US"/>
          </w:rPr>
          <w:t>73</w:t>
        </w:r>
      </w:p>
    </w:sdtContent>
  </w:sdt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602B" w:rsidRDefault="0010602B">
      <w:r>
        <w:separator/>
      </w:r>
    </w:p>
  </w:footnote>
  <w:footnote w:type="continuationSeparator" w:id="0">
    <w:p w:rsidR="0010602B" w:rsidRDefault="0010602B">
      <w:r>
        <w:continuationSeparator/>
      </w:r>
    </w:p>
  </w:footnote>
  <w:footnote w:id="1">
    <w:p w:rsidR="00CA462B" w:rsidRPr="00CA462B" w:rsidRDefault="00CA462B">
      <w:pPr>
        <w:pStyle w:val="a9"/>
        <w:rPr>
          <w:lang w:val="en-US"/>
        </w:rPr>
      </w:pPr>
      <w:r>
        <w:rPr>
          <w:rStyle w:val="ab"/>
        </w:rPr>
        <w:t>*)</w:t>
      </w:r>
      <w:r>
        <w:t xml:space="preserve"> </w:t>
      </w:r>
      <w:r w:rsidRPr="00CA462B">
        <w:t xml:space="preserve"> </w:t>
      </w:r>
      <w:hyperlink r:id="rId1" w:history="1">
        <w:r w:rsidRPr="00CA462B">
          <w:rPr>
            <w:rStyle w:val="a8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C62CFE">
      <w:rPr>
        <w:sz w:val="20"/>
        <w:lang w:val="en-US"/>
      </w:rPr>
      <w:t>XLIX</w:t>
    </w:r>
    <w:r w:rsidR="00C62CFE">
      <w:rPr>
        <w:sz w:val="20"/>
      </w:rPr>
      <w:t xml:space="preserve"> Международная (Звенигородская) конференция по физике плазмы и УТС,  </w:t>
    </w:r>
    <w:r w:rsidR="00C62CFE" w:rsidRPr="00CA462B">
      <w:rPr>
        <w:sz w:val="20"/>
      </w:rPr>
      <w:t>14</w:t>
    </w:r>
    <w:r w:rsidR="00C62CFE">
      <w:rPr>
        <w:sz w:val="20"/>
      </w:rPr>
      <w:t xml:space="preserve"> – </w:t>
    </w:r>
    <w:r w:rsidR="00C62CFE" w:rsidRPr="00CA462B">
      <w:rPr>
        <w:sz w:val="20"/>
      </w:rPr>
      <w:t>18</w:t>
    </w:r>
    <w:r w:rsidR="00C62CFE">
      <w:rPr>
        <w:sz w:val="20"/>
      </w:rPr>
      <w:t xml:space="preserve"> марта 20</w:t>
    </w:r>
    <w:r w:rsidR="00C62CFE" w:rsidRPr="00CA462B">
      <w:rPr>
        <w:sz w:val="20"/>
      </w:rPr>
      <w:t>22</w:t>
    </w:r>
    <w:r w:rsidR="00C62CFE">
      <w:rPr>
        <w:sz w:val="20"/>
      </w:rPr>
      <w:t xml:space="preserve"> г.</w:t>
    </w:r>
  </w:p>
  <w:p w:rsidR="00654A7B" w:rsidRDefault="00766515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B0E84"/>
    <w:rsid w:val="00037DCC"/>
    <w:rsid w:val="00043701"/>
    <w:rsid w:val="000C7078"/>
    <w:rsid w:val="000D76E9"/>
    <w:rsid w:val="000E495B"/>
    <w:rsid w:val="0010602B"/>
    <w:rsid w:val="00140645"/>
    <w:rsid w:val="00171964"/>
    <w:rsid w:val="001C0CCB"/>
    <w:rsid w:val="00200AB2"/>
    <w:rsid w:val="00220629"/>
    <w:rsid w:val="00247225"/>
    <w:rsid w:val="002A6CD1"/>
    <w:rsid w:val="002D3EBD"/>
    <w:rsid w:val="00352DB2"/>
    <w:rsid w:val="00370072"/>
    <w:rsid w:val="003800F3"/>
    <w:rsid w:val="003B5B93"/>
    <w:rsid w:val="003C1B47"/>
    <w:rsid w:val="00401388"/>
    <w:rsid w:val="00446025"/>
    <w:rsid w:val="0044620D"/>
    <w:rsid w:val="00447ABC"/>
    <w:rsid w:val="004A77D1"/>
    <w:rsid w:val="004B72AA"/>
    <w:rsid w:val="004F4E29"/>
    <w:rsid w:val="00567C6F"/>
    <w:rsid w:val="00572013"/>
    <w:rsid w:val="0058676C"/>
    <w:rsid w:val="00617E8E"/>
    <w:rsid w:val="00650CBC"/>
    <w:rsid w:val="00654A7B"/>
    <w:rsid w:val="0066672D"/>
    <w:rsid w:val="006673EE"/>
    <w:rsid w:val="00683140"/>
    <w:rsid w:val="006A1743"/>
    <w:rsid w:val="006F68D0"/>
    <w:rsid w:val="00732A2E"/>
    <w:rsid w:val="00766515"/>
    <w:rsid w:val="007B6378"/>
    <w:rsid w:val="00802D35"/>
    <w:rsid w:val="008E2894"/>
    <w:rsid w:val="009352E6"/>
    <w:rsid w:val="0094721E"/>
    <w:rsid w:val="009B0E84"/>
    <w:rsid w:val="00A66876"/>
    <w:rsid w:val="00A71613"/>
    <w:rsid w:val="00AB3459"/>
    <w:rsid w:val="00AD7670"/>
    <w:rsid w:val="00B21228"/>
    <w:rsid w:val="00B622ED"/>
    <w:rsid w:val="00B9584E"/>
    <w:rsid w:val="00BD05EF"/>
    <w:rsid w:val="00C103CD"/>
    <w:rsid w:val="00C232A0"/>
    <w:rsid w:val="00C62CFE"/>
    <w:rsid w:val="00CA462B"/>
    <w:rsid w:val="00CA791E"/>
    <w:rsid w:val="00CE0E75"/>
    <w:rsid w:val="00D47F19"/>
    <w:rsid w:val="00D866CD"/>
    <w:rsid w:val="00DA4715"/>
    <w:rsid w:val="00DE16AD"/>
    <w:rsid w:val="00DF1C1D"/>
    <w:rsid w:val="00DF6D4D"/>
    <w:rsid w:val="00E1331D"/>
    <w:rsid w:val="00E548B7"/>
    <w:rsid w:val="00E7021A"/>
    <w:rsid w:val="00E87733"/>
    <w:rsid w:val="00F74399"/>
    <w:rsid w:val="00F95123"/>
    <w:rsid w:val="00FA3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uiPriority w:val="99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8">
    <w:name w:val="Hyperlink"/>
    <w:basedOn w:val="a0"/>
    <w:rsid w:val="00B21228"/>
    <w:rPr>
      <w:color w:val="0000FF" w:themeColor="hyperlink"/>
      <w:u w:val="single"/>
    </w:rPr>
  </w:style>
  <w:style w:type="character" w:customStyle="1" w:styleId="a5">
    <w:name w:val="Нижний колонтитул Знак"/>
    <w:basedOn w:val="a0"/>
    <w:link w:val="a4"/>
    <w:uiPriority w:val="99"/>
    <w:rsid w:val="00E548B7"/>
    <w:rPr>
      <w:sz w:val="24"/>
      <w:szCs w:val="24"/>
    </w:rPr>
  </w:style>
  <w:style w:type="paragraph" w:styleId="a9">
    <w:name w:val="footnote text"/>
    <w:basedOn w:val="a"/>
    <w:link w:val="aa"/>
    <w:rsid w:val="00CA462B"/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CA462B"/>
  </w:style>
  <w:style w:type="character" w:styleId="ab">
    <w:name w:val="footnote reference"/>
    <w:basedOn w:val="a0"/>
    <w:rsid w:val="00CA462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lozerov_OS@nrcki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IX/Pt/en/GM-Belozerov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2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B73AFF-887C-4286-AC83-AD00EDC61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Zven_2022_r.dotx</Template>
  <TotalTime>7</TotalTime>
  <Pages>2</Pages>
  <Words>355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ОБНАРУЖЕНИЕ В СИЛЬНОТОЧНОМ ГЕНЕРАТОРЕ РЭП СВЕРХЭНЕРГИЧНЫХ ЭЛЕКТРОНОВ</dc:title>
  <dc:creator/>
  <cp:lastModifiedBy>Сатунин</cp:lastModifiedBy>
  <cp:revision>4</cp:revision>
  <cp:lastPrinted>1601-01-01T00:00:00Z</cp:lastPrinted>
  <dcterms:created xsi:type="dcterms:W3CDTF">2022-01-27T16:07:00Z</dcterms:created>
  <dcterms:modified xsi:type="dcterms:W3CDTF">2022-04-01T11:50:00Z</dcterms:modified>
</cp:coreProperties>
</file>