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DA" w:rsidRPr="00646A82" w:rsidRDefault="00FD6ADA" w:rsidP="00FD6ADA">
      <w:pPr>
        <w:pStyle w:val="Zv-Titlereport"/>
      </w:pPr>
      <w:r>
        <w:t>ПЛазменный мазер в импульсно-периодическом режиме усиления шума</w:t>
      </w:r>
      <w:r w:rsidR="00646A82" w:rsidRPr="00646A82">
        <w:t xml:space="preserve"> </w:t>
      </w:r>
      <w:r w:rsidR="00646A82">
        <w:rPr>
          <w:rStyle w:val="ab"/>
        </w:rPr>
        <w:footnoteReference w:customMarkFollows="1" w:id="1"/>
        <w:t>*)</w:t>
      </w:r>
    </w:p>
    <w:p w:rsidR="00FD6ADA" w:rsidRPr="00623FA4" w:rsidRDefault="00FD6ADA" w:rsidP="00FD6ADA">
      <w:pPr>
        <w:pStyle w:val="Zv-Author"/>
        <w:rPr>
          <w:vertAlign w:val="superscript"/>
        </w:rPr>
      </w:pPr>
      <w:r w:rsidRPr="00623FA4">
        <w:rPr>
          <w:vertAlign w:val="superscript"/>
        </w:rPr>
        <w:t>1</w:t>
      </w:r>
      <w:r>
        <w:t xml:space="preserve">Асанина С.Г., </w:t>
      </w:r>
      <w:r w:rsidRPr="00623FA4">
        <w:rPr>
          <w:vertAlign w:val="superscript"/>
        </w:rPr>
        <w:t>1,2</w:t>
      </w:r>
      <w:r>
        <w:t xml:space="preserve">Булейко А.Б., </w:t>
      </w:r>
      <w:r w:rsidRPr="00623FA4">
        <w:rPr>
          <w:vertAlign w:val="superscript"/>
        </w:rPr>
        <w:t>1</w:t>
      </w:r>
      <w:r>
        <w:t xml:space="preserve">Бахтин В.П., </w:t>
      </w:r>
      <w:r w:rsidRPr="00623FA4">
        <w:rPr>
          <w:vertAlign w:val="superscript"/>
        </w:rPr>
        <w:t>1,2</w:t>
      </w:r>
      <w:r>
        <w:t xml:space="preserve">Лоза О.Т., </w:t>
      </w:r>
      <w:r w:rsidRPr="00623FA4">
        <w:rPr>
          <w:vertAlign w:val="superscript"/>
        </w:rPr>
        <w:t>1</w:t>
      </w:r>
      <w:r>
        <w:t>Раваев А.А.</w:t>
      </w:r>
    </w:p>
    <w:p w:rsidR="00FD6ADA" w:rsidRPr="00623FA4" w:rsidRDefault="00FD6ADA" w:rsidP="00FD6ADA">
      <w:pPr>
        <w:pStyle w:val="Zv-Organization"/>
      </w:pPr>
      <w:r w:rsidRPr="00623FA4">
        <w:rPr>
          <w:vertAlign w:val="superscript"/>
        </w:rPr>
        <w:t>1</w:t>
      </w:r>
      <w:r>
        <w:t xml:space="preserve">АО «ГНЦ РФ ТРИНИТИ», </w:t>
      </w:r>
      <w:hyperlink r:id="rId8" w:history="1">
        <w:r w:rsidRPr="00E67CCF">
          <w:rPr>
            <w:rStyle w:val="a8"/>
            <w:lang w:val="en-US"/>
          </w:rPr>
          <w:t>asanina</w:t>
        </w:r>
        <w:r w:rsidRPr="00E67CCF">
          <w:rPr>
            <w:rStyle w:val="a8"/>
          </w:rPr>
          <w:t>_</w:t>
        </w:r>
        <w:r w:rsidRPr="00E67CCF">
          <w:rPr>
            <w:rStyle w:val="a8"/>
            <w:lang w:val="en-US"/>
          </w:rPr>
          <w:t>sg</w:t>
        </w:r>
        <w:r w:rsidRPr="00E67CCF">
          <w:rPr>
            <w:rStyle w:val="a8"/>
          </w:rPr>
          <w:t>@</w:t>
        </w:r>
        <w:r w:rsidRPr="00E67CCF">
          <w:rPr>
            <w:rStyle w:val="a8"/>
            <w:lang w:val="en-US"/>
          </w:rPr>
          <w:t>triniti</w:t>
        </w:r>
        <w:r w:rsidRPr="00E67CCF">
          <w:rPr>
            <w:rStyle w:val="a8"/>
          </w:rPr>
          <w:t>.</w:t>
        </w:r>
        <w:r w:rsidRPr="00E67CCF">
          <w:rPr>
            <w:rStyle w:val="a8"/>
            <w:lang w:val="en-US"/>
          </w:rPr>
          <w:t>ru</w:t>
        </w:r>
      </w:hyperlink>
      <w:r w:rsidRPr="00FD6ADA">
        <w:br/>
      </w:r>
      <w:r w:rsidRPr="00FD6ADA">
        <w:rPr>
          <w:vertAlign w:val="superscript"/>
        </w:rPr>
        <w:t>2</w:t>
      </w:r>
      <w:r>
        <w:t>ФГАОУ ВО «РУДН»</w:t>
      </w:r>
    </w:p>
    <w:p w:rsidR="00FD6ADA" w:rsidRDefault="00FD6ADA" w:rsidP="00FD6ADA">
      <w:pPr>
        <w:pStyle w:val="Zv-bodyreport"/>
      </w:pPr>
      <w:r>
        <w:t>Плазменный мазер – источник мощного микроволнового излучения, основанный на черенковском взаимодействии сильноточного релятивистского электронного пучка (РЭП) и медленной плазменной волны. Плазма используется в качестве замедляющей структуры, а быстрое изменение ее плотности позволяет оперативно изменять частоту генерируемого излучения.</w:t>
      </w:r>
    </w:p>
    <w:p w:rsidR="00FD6ADA" w:rsidRPr="00446DCA" w:rsidRDefault="00FD6ADA" w:rsidP="00FD6ADA">
      <w:pPr>
        <w:pStyle w:val="Zv-bodyreport"/>
      </w:pPr>
      <w:r>
        <w:t>В настоящей работе исследовался плазменный мазер в режиме усиления шума. Ток трубчатого РЭП 2 кА обеспечивался импульсами напряжения с амплитудой 250 кВ, длительностью 2 нс и частотой формирования до 100 Гц. Плазма с концентрацией 10</w:t>
      </w:r>
      <w:r w:rsidRPr="00304590">
        <w:rPr>
          <w:vertAlign w:val="superscript"/>
        </w:rPr>
        <w:t>12</w:t>
      </w:r>
      <w:r>
        <w:t>…10</w:t>
      </w:r>
      <w:r w:rsidRPr="00304590">
        <w:rPr>
          <w:vertAlign w:val="superscript"/>
        </w:rPr>
        <w:t>13</w:t>
      </w:r>
      <w:r>
        <w:t xml:space="preserve"> см</w:t>
      </w:r>
      <w:r w:rsidRPr="00304590">
        <w:rPr>
          <w:vertAlign w:val="superscript"/>
        </w:rPr>
        <w:t>-3</w:t>
      </w:r>
      <w:r>
        <w:t xml:space="preserve"> создавалась в течение 100 мкс посредством ионизации газа отдельным электронным пучком. Транспортировка РЭП и формирование плазмы осуществлялась в магнитном поле с индукцией 1 Тл, создаваемом </w:t>
      </w:r>
      <w:r w:rsidRPr="00AF592A">
        <w:t xml:space="preserve">соленоидом. </w:t>
      </w:r>
      <w:r>
        <w:t xml:space="preserve">В результате взаимодействия плазменной волны с электронным пучком происходило усиление широкополосного шума в СВЧ-диапазоне и последующий вывод микроволнового излучения через коническую рупорную антенну. Подобный мазер в режиме формирования одиночных импульсов </w:t>
      </w:r>
      <w:r w:rsidRPr="00446DCA">
        <w:t xml:space="preserve">[1] </w:t>
      </w:r>
      <w:r>
        <w:t>демонстрировал максимальную за импульс мощность излучения до 400 МВт при КПД по энергии импульса до 26%.</w:t>
      </w:r>
    </w:p>
    <w:p w:rsidR="00FD6ADA" w:rsidRDefault="00FD6ADA" w:rsidP="00FD6ADA">
      <w:pPr>
        <w:pStyle w:val="Zv-bodyreport"/>
      </w:pPr>
      <w:r w:rsidRPr="0079583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4004310</wp:posOffset>
            </wp:positionV>
            <wp:extent cx="3025140" cy="23526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742" t="9524" r="12426"/>
                    <a:stretch/>
                  </pic:blipFill>
                  <pic:spPr bwMode="auto">
                    <a:xfrm>
                      <a:off x="0" y="0"/>
                      <a:ext cx="302514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 В данном экспериментальном исследовании был реализован режим работы в частотном режиме с частотой повторения импульсов СВЧ-излучения до 100 Гц. Ранее в работе </w:t>
      </w:r>
      <w:r w:rsidRPr="00B11D03">
        <w:t xml:space="preserve">[2] </w:t>
      </w:r>
      <w:r>
        <w:t>было показано, что периодическое осаждение тока РЭП с длительностью 80 нс на коллектор плазменного мазера влечет обильную десорбцию газов и существенные изменения профиля концентрации плазмы и режима работы мазера в следующих импульсах.</w:t>
      </w:r>
    </w:p>
    <w:p w:rsidR="00FD6ADA" w:rsidRPr="00931678" w:rsidRDefault="00FD6ADA" w:rsidP="00FD6ADA">
      <w:pPr>
        <w:pStyle w:val="Zv-bodyreport"/>
      </w:pPr>
      <w:r>
        <w:t xml:space="preserve">На рисунке показаны спектры СВЧ-излучения плазменного мазера с длительностью тока РЭП 2 нс, полученные последовательно в разных импульсах, следовавших с частотой 100 Гц. От импульса к импульсу происходил сдвиг спектра излучения в сторону высоких частот и его расширение, и одновременно наблюдалось уменьшение мощности. В среднем, к 30-му импульсу изменения накапливались до максимального значения, вследствие чего спектр стабилизировался в полосе частот </w:t>
      </w:r>
      <w:r w:rsidRPr="00B11D03">
        <w:t>~</w:t>
      </w:r>
      <w:r>
        <w:t>2…20 ГГц. Управление спектрами излучения в каждом импульсе при периодическом режиме их формирования было задачей данной работы.</w:t>
      </w:r>
    </w:p>
    <w:p w:rsidR="00FD6ADA" w:rsidRPr="00723D37" w:rsidRDefault="00FD6ADA" w:rsidP="00FD6ADA">
      <w:pPr>
        <w:pStyle w:val="Zv-TitleReferences-ru"/>
      </w:pPr>
      <w:r w:rsidRPr="00FA6E3E">
        <w:t>Литература</w:t>
      </w:r>
    </w:p>
    <w:p w:rsidR="00FD6ADA" w:rsidRPr="00FD6ADA" w:rsidRDefault="00FD6ADA" w:rsidP="00FD6ADA">
      <w:pPr>
        <w:pStyle w:val="Zv-References-ru"/>
        <w:rPr>
          <w:lang w:val="en-US"/>
        </w:rPr>
      </w:pPr>
      <w:r w:rsidRPr="00FD6ADA">
        <w:rPr>
          <w:lang w:val="en-US"/>
        </w:rPr>
        <w:t xml:space="preserve">Alla B. Buleyko, Anatoly V. Ponomarev, Oleg T. Loza, et al. (2021) </w:t>
      </w:r>
      <w:r w:rsidRPr="00FD6ADA">
        <w:rPr>
          <w:i/>
          <w:iCs/>
          <w:lang w:val="en-US"/>
        </w:rPr>
        <w:t xml:space="preserve">Physics of Plasmas </w:t>
      </w:r>
      <w:r w:rsidRPr="00FD6ADA">
        <w:rPr>
          <w:b/>
          <w:bCs/>
          <w:lang w:val="en-US"/>
        </w:rPr>
        <w:t xml:space="preserve">28: </w:t>
      </w:r>
      <w:r w:rsidRPr="00FD6ADA">
        <w:rPr>
          <w:lang w:val="en-US"/>
        </w:rPr>
        <w:t>023304.</w:t>
      </w:r>
    </w:p>
    <w:p w:rsidR="00FD6ADA" w:rsidRPr="00952736" w:rsidRDefault="00FD6ADA" w:rsidP="00FD6ADA">
      <w:pPr>
        <w:pStyle w:val="Zv-References-ru"/>
      </w:pPr>
      <w:r w:rsidRPr="00646A82">
        <w:rPr>
          <w:lang w:val="en-US"/>
        </w:rPr>
        <w:t xml:space="preserve">Andreev S.E., Bogdankevich I.L., Gusein-zade N.G., Loza O.T. (2021) </w:t>
      </w:r>
      <w:r w:rsidRPr="00646A82">
        <w:rPr>
          <w:i/>
          <w:lang w:val="en-US"/>
        </w:rPr>
        <w:t xml:space="preserve">Plasma Phys. </w:t>
      </w:r>
      <w:r w:rsidRPr="001C242A">
        <w:rPr>
          <w:i/>
        </w:rPr>
        <w:t>Rep.</w:t>
      </w:r>
      <w:r w:rsidRPr="00AE598D">
        <w:t xml:space="preserve"> </w:t>
      </w:r>
      <w:r w:rsidRPr="007702D0">
        <w:t>47,</w:t>
      </w:r>
      <w:r w:rsidRPr="00AE598D">
        <w:t xml:space="preserve"> </w:t>
      </w:r>
      <w:r w:rsidRPr="007702D0">
        <w:t>257–268.</w:t>
      </w:r>
    </w:p>
    <w:sectPr w:rsidR="00FD6ADA" w:rsidRPr="0095273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38" w:rsidRDefault="00993238">
      <w:r>
        <w:separator/>
      </w:r>
    </w:p>
  </w:endnote>
  <w:endnote w:type="continuationSeparator" w:id="0">
    <w:p w:rsidR="00993238" w:rsidRDefault="00993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D2F4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72"/>
      <w:docPartObj>
        <w:docPartGallery w:val="Page Numbers (Bottom of Page)"/>
        <w:docPartUnique/>
      </w:docPartObj>
    </w:sdtPr>
    <w:sdtContent>
      <w:p w:rsidR="00D91991" w:rsidRDefault="00ED2F43">
        <w:pPr>
          <w:pStyle w:val="a4"/>
          <w:jc w:val="center"/>
        </w:pPr>
        <w:fldSimple w:instr=" PAGE   \* MERGEFORMAT ">
          <w:r w:rsidR="00646A82">
            <w:rPr>
              <w:noProof/>
            </w:rPr>
            <w:t>1</w:t>
          </w:r>
        </w:fldSimple>
        <w:r w:rsidR="00D91991">
          <w:rPr>
            <w:lang w:val="en-US"/>
          </w:rPr>
          <w:t>96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38" w:rsidRDefault="00993238">
      <w:r>
        <w:separator/>
      </w:r>
    </w:p>
  </w:footnote>
  <w:footnote w:type="continuationSeparator" w:id="0">
    <w:p w:rsidR="00993238" w:rsidRDefault="00993238">
      <w:r>
        <w:continuationSeparator/>
      </w:r>
    </w:p>
  </w:footnote>
  <w:footnote w:id="1">
    <w:p w:rsidR="00646A82" w:rsidRPr="00646A82" w:rsidRDefault="00646A82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646A82">
        <w:t xml:space="preserve"> </w:t>
      </w:r>
      <w:hyperlink r:id="rId1" w:history="1">
        <w:r w:rsidRPr="00646A82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FD6ADA">
      <w:rPr>
        <w:sz w:val="20"/>
      </w:rPr>
      <w:t>14</w:t>
    </w:r>
    <w:r w:rsidR="00C62CFE">
      <w:rPr>
        <w:sz w:val="20"/>
      </w:rPr>
      <w:t xml:space="preserve"> – </w:t>
    </w:r>
    <w:r w:rsidR="00C62CFE" w:rsidRPr="00FD6ADA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FD6ADA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ED2F4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660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227AA"/>
    <w:rsid w:val="00446025"/>
    <w:rsid w:val="00447ABC"/>
    <w:rsid w:val="004A2BA0"/>
    <w:rsid w:val="004A77D1"/>
    <w:rsid w:val="004B72AA"/>
    <w:rsid w:val="004F4E29"/>
    <w:rsid w:val="00567C6F"/>
    <w:rsid w:val="00572013"/>
    <w:rsid w:val="0058676C"/>
    <w:rsid w:val="00617E8E"/>
    <w:rsid w:val="00646A82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93238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D660A"/>
    <w:rsid w:val="00CE0E75"/>
    <w:rsid w:val="00D47F19"/>
    <w:rsid w:val="00D91991"/>
    <w:rsid w:val="00DA4715"/>
    <w:rsid w:val="00DE16AD"/>
    <w:rsid w:val="00DF1C1D"/>
    <w:rsid w:val="00DF6D4D"/>
    <w:rsid w:val="00E1331D"/>
    <w:rsid w:val="00E7021A"/>
    <w:rsid w:val="00E87733"/>
    <w:rsid w:val="00ED2F43"/>
    <w:rsid w:val="00F74399"/>
    <w:rsid w:val="00F95123"/>
    <w:rsid w:val="00FA3FAE"/>
    <w:rsid w:val="00FD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FD6ADA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D91991"/>
    <w:rPr>
      <w:sz w:val="24"/>
      <w:szCs w:val="24"/>
    </w:rPr>
  </w:style>
  <w:style w:type="paragraph" w:styleId="a9">
    <w:name w:val="footnote text"/>
    <w:basedOn w:val="a"/>
    <w:link w:val="aa"/>
    <w:rsid w:val="00646A8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46A82"/>
  </w:style>
  <w:style w:type="character" w:styleId="ab">
    <w:name w:val="footnote reference"/>
    <w:basedOn w:val="a0"/>
    <w:rsid w:val="00646A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ina_sg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I-Asan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08E85-640E-4314-B5D5-BC5DB905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338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ПЛАЗМЕННЫЙ МАЗЕР В ИМПУЛЬСНО-ПЕРИОДИЧЕСКОМ РЕЖИМЕ УСИЛЕНИЯ ШУМА</dc:title>
  <dc:creator/>
  <cp:lastModifiedBy>Сатунин</cp:lastModifiedBy>
  <cp:revision>4</cp:revision>
  <cp:lastPrinted>1601-01-01T00:00:00Z</cp:lastPrinted>
  <dcterms:created xsi:type="dcterms:W3CDTF">2022-01-27T13:02:00Z</dcterms:created>
  <dcterms:modified xsi:type="dcterms:W3CDTF">2022-03-31T20:02:00Z</dcterms:modified>
</cp:coreProperties>
</file>