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68" w:rsidRPr="00071552" w:rsidRDefault="00375368" w:rsidP="00071552">
      <w:pPr>
        <w:pStyle w:val="Zv-Titlereport"/>
        <w:spacing w:line="230" w:lineRule="auto"/>
      </w:pPr>
      <w:r w:rsidRPr="005F54B4">
        <w:rPr>
          <w:szCs w:val="24"/>
        </w:rPr>
        <w:t>Электродинамические характеристики и пространственная структура СВЧ поля резонансного разряда в пробкотроне</w:t>
      </w:r>
      <w:r w:rsidR="00071552" w:rsidRPr="00071552">
        <w:rPr>
          <w:szCs w:val="24"/>
        </w:rPr>
        <w:t xml:space="preserve"> </w:t>
      </w:r>
      <w:r w:rsidR="00071552">
        <w:rPr>
          <w:rStyle w:val="ab"/>
          <w:szCs w:val="24"/>
        </w:rPr>
        <w:footnoteReference w:customMarkFollows="1" w:id="1"/>
        <w:t>*)</w:t>
      </w:r>
    </w:p>
    <w:p w:rsidR="00375368" w:rsidRDefault="00375368" w:rsidP="00071552">
      <w:pPr>
        <w:pStyle w:val="Zv-Author"/>
        <w:spacing w:line="230" w:lineRule="auto"/>
      </w:pPr>
      <w:r w:rsidRPr="00375368">
        <w:rPr>
          <w:vertAlign w:val="superscript"/>
        </w:rPr>
        <w:t>3</w:t>
      </w:r>
      <w:r>
        <w:t xml:space="preserve">Двинин С.А., </w:t>
      </w: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>
        <w:t>Корнеева М.А.</w:t>
      </w:r>
    </w:p>
    <w:p w:rsidR="00375368" w:rsidRPr="00375368" w:rsidRDefault="00375368" w:rsidP="00071552">
      <w:pPr>
        <w:pStyle w:val="Zv-Organization"/>
        <w:spacing w:line="230" w:lineRule="auto"/>
      </w:pPr>
      <w:r w:rsidRPr="00E66BD9">
        <w:rPr>
          <w:vertAlign w:val="superscript"/>
        </w:rPr>
        <w:t>1</w:t>
      </w:r>
      <w:r w:rsidRPr="005F54B4">
        <w:rPr>
          <w:szCs w:val="24"/>
        </w:rPr>
        <w:t>Российский университет дружбы народов, РУДН</w:t>
      </w:r>
      <w:r>
        <w:t xml:space="preserve">, </w:t>
      </w:r>
      <w:hyperlink r:id="rId8" w:history="1">
        <w:r w:rsidRPr="0065782C">
          <w:rPr>
            <w:rStyle w:val="a8"/>
          </w:rPr>
          <w:t>korneevama@mail.ru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 w:rsidRPr="00C7129A">
        <w:rPr>
          <w:szCs w:val="24"/>
        </w:rPr>
        <w:t xml:space="preserve">Федеральный научный центр </w:t>
      </w:r>
      <w:r>
        <w:rPr>
          <w:szCs w:val="24"/>
        </w:rPr>
        <w:t>«</w:t>
      </w:r>
      <w:r w:rsidRPr="00C7129A">
        <w:rPr>
          <w:szCs w:val="24"/>
        </w:rPr>
        <w:t>Научно-исследовательский институт системных</w:t>
      </w:r>
      <w:r w:rsidRPr="00375368">
        <w:rPr>
          <w:szCs w:val="24"/>
        </w:rPr>
        <w:br/>
      </w:r>
      <w:r w:rsidRPr="005016E0">
        <w:rPr>
          <w:szCs w:val="24"/>
        </w:rPr>
        <w:t xml:space="preserve">    </w:t>
      </w:r>
      <w:r w:rsidRPr="00C7129A">
        <w:rPr>
          <w:szCs w:val="24"/>
        </w:rPr>
        <w:t xml:space="preserve"> исследований</w:t>
      </w:r>
      <w:r>
        <w:rPr>
          <w:szCs w:val="24"/>
        </w:rPr>
        <w:t>»</w:t>
      </w:r>
      <w:r w:rsidRPr="00C7129A">
        <w:rPr>
          <w:szCs w:val="24"/>
        </w:rPr>
        <w:t xml:space="preserve"> Российской академии наук</w:t>
      </w:r>
      <w:r>
        <w:rPr>
          <w:szCs w:val="24"/>
        </w:rPr>
        <w:t>,</w:t>
      </w:r>
      <w:r w:rsidRPr="00C7129A">
        <w:rPr>
          <w:szCs w:val="24"/>
        </w:rPr>
        <w:t xml:space="preserve"> </w:t>
      </w:r>
      <w:r w:rsidRPr="005F54B4">
        <w:rPr>
          <w:szCs w:val="24"/>
        </w:rPr>
        <w:t>ФГУ ФНЦ НИИСИ РАН</w:t>
      </w:r>
      <w:r w:rsidRPr="00375368">
        <w:rPr>
          <w:szCs w:val="24"/>
        </w:rPr>
        <w:br/>
      </w:r>
      <w:r w:rsidRPr="00375368">
        <w:rPr>
          <w:vertAlign w:val="superscript"/>
        </w:rPr>
        <w:t>3</w:t>
      </w:r>
      <w:r>
        <w:t xml:space="preserve">Московский </w:t>
      </w:r>
      <w:r w:rsidRPr="00375368">
        <w:t>государственный</w:t>
      </w:r>
      <w:r>
        <w:t xml:space="preserve"> университет имени М.В.Ломоносова, </w:t>
      </w:r>
      <w:hyperlink r:id="rId9" w:history="1">
        <w:r w:rsidRPr="006438D0">
          <w:rPr>
            <w:rStyle w:val="a8"/>
            <w:lang w:val="en-US"/>
          </w:rPr>
          <w:t>s</w:t>
        </w:r>
        <w:r w:rsidRPr="006438D0">
          <w:rPr>
            <w:rStyle w:val="a8"/>
          </w:rPr>
          <w:t>_</w:t>
        </w:r>
        <w:r w:rsidRPr="006438D0">
          <w:rPr>
            <w:rStyle w:val="a8"/>
            <w:lang w:val="en-US"/>
          </w:rPr>
          <w:t>dvinin</w:t>
        </w:r>
        <w:r w:rsidRPr="006438D0">
          <w:rPr>
            <w:rStyle w:val="a8"/>
          </w:rPr>
          <w:t>@</w:t>
        </w:r>
        <w:r w:rsidRPr="006438D0">
          <w:rPr>
            <w:rStyle w:val="a8"/>
            <w:lang w:val="en-US"/>
          </w:rPr>
          <w:t>mail</w:t>
        </w:r>
        <w:r w:rsidRPr="006438D0">
          <w:rPr>
            <w:rStyle w:val="a8"/>
          </w:rPr>
          <w:t>.</w:t>
        </w:r>
        <w:r w:rsidRPr="006438D0">
          <w:rPr>
            <w:rStyle w:val="a8"/>
            <w:lang w:val="en-US"/>
          </w:rPr>
          <w:t>ru</w:t>
        </w:r>
      </w:hyperlink>
    </w:p>
    <w:p w:rsidR="00375368" w:rsidRDefault="00375368" w:rsidP="00071552">
      <w:pPr>
        <w:pStyle w:val="Zv-bodyreport"/>
        <w:spacing w:line="230" w:lineRule="auto"/>
      </w:pPr>
      <w:r>
        <w:t>Работа</w:t>
      </w:r>
      <w:r w:rsidRPr="00186DBA">
        <w:t xml:space="preserve"> посвящена</w:t>
      </w:r>
      <w:r>
        <w:t xml:space="preserve"> численному и аналитическому</w:t>
      </w:r>
      <w:r w:rsidRPr="00186DBA">
        <w:t xml:space="preserve"> исследованию пространственной структуры </w:t>
      </w:r>
      <w:r>
        <w:t>сверх</w:t>
      </w:r>
      <w:r w:rsidRPr="00186DBA">
        <w:t>высокочастотного</w:t>
      </w:r>
      <w:r>
        <w:t xml:space="preserve"> (СВЧ)</w:t>
      </w:r>
      <w:r w:rsidRPr="00186DBA">
        <w:t xml:space="preserve"> поля</w:t>
      </w:r>
      <w:r>
        <w:t xml:space="preserve"> и</w:t>
      </w:r>
      <w:r w:rsidRPr="00186DBA">
        <w:t xml:space="preserve"> распределени</w:t>
      </w:r>
      <w:r>
        <w:t>я</w:t>
      </w:r>
      <w:r w:rsidRPr="00186DBA">
        <w:t xml:space="preserve"> поглощаемой </w:t>
      </w:r>
      <w:r>
        <w:t xml:space="preserve">СВЧ </w:t>
      </w:r>
      <w:r w:rsidRPr="00186DBA">
        <w:t>мощности</w:t>
      </w:r>
      <w:r>
        <w:t xml:space="preserve"> в пробкотроне</w:t>
      </w:r>
      <w:r w:rsidRPr="00715E3D">
        <w:t xml:space="preserve"> (</w:t>
      </w:r>
      <w:r>
        <w:rPr>
          <w:lang w:val="en-US"/>
        </w:rPr>
        <w:t>B</w:t>
      </w:r>
      <w:r w:rsidRPr="00715E3D">
        <w:rPr>
          <w:vertAlign w:val="subscript"/>
        </w:rPr>
        <w:t>0</w:t>
      </w:r>
      <w:r w:rsidRPr="00715E3D">
        <w:t>=875</w:t>
      </w:r>
      <w:r>
        <w:t>Гс</w:t>
      </w:r>
      <w:r w:rsidRPr="00715E3D">
        <w:t>)</w:t>
      </w:r>
      <w:r>
        <w:t>, помещенном в цилиндрический резонатор</w:t>
      </w:r>
      <w:r w:rsidRPr="00186DBA">
        <w:t>, а</w:t>
      </w:r>
      <w:r>
        <w:t xml:space="preserve"> также</w:t>
      </w:r>
      <w:r w:rsidRPr="00186DBA">
        <w:t xml:space="preserve"> </w:t>
      </w:r>
      <w:r>
        <w:t>зависимости импеданса разряда от плотности электронов</w:t>
      </w:r>
      <w:r w:rsidRPr="00182578">
        <w:t xml:space="preserve"> </w:t>
      </w:r>
      <w:r>
        <w:t>при возбуждении резонатора через щель в боковой стенке</w:t>
      </w:r>
      <w:r w:rsidRPr="00715E3D">
        <w:t xml:space="preserve"> </w:t>
      </w:r>
      <w:r w:rsidRPr="00182578">
        <w:t>(</w:t>
      </w:r>
      <w:r>
        <w:t>рис.</w:t>
      </w:r>
      <w:r w:rsidRPr="00182578">
        <w:t xml:space="preserve"> 1)</w:t>
      </w:r>
      <w:r>
        <w:t>. В центральной области резонатора для СВЧ поля (</w:t>
      </w:r>
      <w:r>
        <w:sym w:font="Symbol" w:char="F077"/>
      </w:r>
      <w:r>
        <w:t>/2π=2.4</w:t>
      </w:r>
      <w:r w:rsidRPr="00715E3D">
        <w:t>5</w:t>
      </w:r>
      <w:r>
        <w:t xml:space="preserve"> ГГц) выполняются условия циклотронного резонанса (</w:t>
      </w:r>
      <w:r>
        <w:sym w:font="Symbol" w:char="F077"/>
      </w:r>
      <w:r>
        <w:t>=</w:t>
      </w:r>
      <w:r>
        <w:sym w:font="Symbol" w:char="F057"/>
      </w:r>
      <w:r w:rsidRPr="00A55C90">
        <w:rPr>
          <w:vertAlign w:val="subscript"/>
          <w:lang w:val="en-US"/>
        </w:rPr>
        <w:t>e</w:t>
      </w:r>
      <w:r>
        <w:t xml:space="preserve">). Такого рода разряды могут использоваться в качестве источников ионных пучков, а также создания плазмохимических реакторов </w:t>
      </w:r>
      <w:r w:rsidRPr="00D7155C">
        <w:t>[1]</w:t>
      </w:r>
      <w:r>
        <w:t>.</w:t>
      </w: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375368" w:rsidTr="004D55F8">
        <w:tc>
          <w:tcPr>
            <w:tcW w:w="4927" w:type="dxa"/>
            <w:shd w:val="clear" w:color="auto" w:fill="auto"/>
            <w:vAlign w:val="center"/>
          </w:tcPr>
          <w:p w:rsidR="00375368" w:rsidRDefault="00375368" w:rsidP="00071552">
            <w:pPr>
              <w:pStyle w:val="Zv-bodyreport"/>
              <w:spacing w:line="230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028825" cy="2276475"/>
                  <wp:effectExtent l="19050" t="0" r="9525" b="0"/>
                  <wp:docPr id="1" name="Рисунок 1" descr="Изображение выглядит как текст, антен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 выглядит как текст, антенн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7419" r="22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68" w:rsidRPr="0098250F" w:rsidRDefault="00375368" w:rsidP="00071552">
            <w:pPr>
              <w:pStyle w:val="Zv-bodyreport"/>
              <w:spacing w:after="120" w:line="230" w:lineRule="auto"/>
              <w:ind w:firstLine="0"/>
              <w:jc w:val="center"/>
            </w:pPr>
            <w:r>
              <w:rPr>
                <w:noProof/>
              </w:rPr>
              <w:t>Рис. 1. Геометрическая модель исследуемого резонатора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375368" w:rsidRPr="00715E3D" w:rsidRDefault="00375368" w:rsidP="00071552">
            <w:pPr>
              <w:pStyle w:val="Zv-bodyreport"/>
              <w:spacing w:line="230" w:lineRule="auto"/>
              <w:ind w:firstLine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790825" cy="2209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368" w:rsidRDefault="00375368" w:rsidP="00071552">
            <w:pPr>
              <w:pStyle w:val="Zv-bodyreport"/>
              <w:spacing w:after="120" w:line="230" w:lineRule="auto"/>
              <w:ind w:firstLine="0"/>
              <w:jc w:val="center"/>
            </w:pPr>
            <w:r>
              <w:t>Рис. 2. Изменение импеданса резонатора при изменении плотности электронов</w:t>
            </w:r>
          </w:p>
        </w:tc>
      </w:tr>
    </w:tbl>
    <w:p w:rsidR="00375368" w:rsidRDefault="00375368" w:rsidP="00071552">
      <w:pPr>
        <w:pStyle w:val="Zv-bodyreport"/>
        <w:spacing w:line="230" w:lineRule="auto"/>
      </w:pPr>
      <w:r>
        <w:t>При низких давлениях (10</w:t>
      </w:r>
      <w:r w:rsidRPr="00A55C90">
        <w:rPr>
          <w:vertAlign w:val="superscript"/>
        </w:rPr>
        <w:t>–4</w:t>
      </w:r>
      <w:r>
        <w:t xml:space="preserve"> Торр) плотность электронов в разряде существенно ниже критической</w:t>
      </w:r>
      <w:r w:rsidRPr="00A55C90">
        <w:t xml:space="preserve"> </w:t>
      </w:r>
      <w:r>
        <w:rPr>
          <w:lang w:val="en-US"/>
        </w:rPr>
        <w:t>n</w:t>
      </w:r>
      <w:r w:rsidRPr="00A55C90">
        <w:rPr>
          <w:vertAlign w:val="subscript"/>
          <w:lang w:val="en-US"/>
        </w:rPr>
        <w:t>c</w:t>
      </w:r>
      <w:r w:rsidRPr="00A55C90">
        <w:t>=</w:t>
      </w:r>
      <w:r>
        <w:rPr>
          <w:lang w:val="en-US"/>
        </w:rPr>
        <w:t>m</w:t>
      </w:r>
      <w:r>
        <w:sym w:font="Symbol" w:char="F077"/>
      </w:r>
      <w:r w:rsidRPr="00A55C90">
        <w:rPr>
          <w:vertAlign w:val="superscript"/>
        </w:rPr>
        <w:t>2</w:t>
      </w:r>
      <w:r w:rsidRPr="00A55C90">
        <w:t>/4</w:t>
      </w:r>
      <w:r>
        <w:t>π</w:t>
      </w:r>
      <w:r>
        <w:rPr>
          <w:lang w:val="en-US"/>
        </w:rPr>
        <w:t>e</w:t>
      </w:r>
      <w:r w:rsidRPr="00A55C90">
        <w:rPr>
          <w:vertAlign w:val="superscript"/>
        </w:rPr>
        <w:t>2</w:t>
      </w:r>
      <w:r>
        <w:t>, поэтому поглощение СВЧ волны происходит в области циклотронного резонанса. Увеличение давления газа сопровождается значительным увеличением плотности электронов вплоть до 3</w:t>
      </w:r>
      <w:r>
        <w:sym w:font="Symbol" w:char="F0D7"/>
      </w:r>
      <w:r>
        <w:t>10</w:t>
      </w:r>
      <w:r w:rsidRPr="00182578">
        <w:rPr>
          <w:vertAlign w:val="superscript"/>
        </w:rPr>
        <w:t>11</w:t>
      </w:r>
      <w:r>
        <w:t xml:space="preserve"> см</w:t>
      </w:r>
      <w:r w:rsidRPr="00182578">
        <w:rPr>
          <w:vertAlign w:val="superscript"/>
        </w:rPr>
        <w:t>–3</w:t>
      </w:r>
      <w:r>
        <w:t xml:space="preserve"> </w:t>
      </w:r>
      <w:r w:rsidRPr="00182578">
        <w:t>[2]</w:t>
      </w:r>
      <w:r>
        <w:t xml:space="preserve"> и качественной перестройкой пространственного распределения электромагнитного поля, что подтверждается измерением поляризации волн с помощью ВЧ зондов в эксперименте.</w:t>
      </w:r>
    </w:p>
    <w:p w:rsidR="00375368" w:rsidRDefault="00375368" w:rsidP="00071552">
      <w:pPr>
        <w:pStyle w:val="Zv-bodyreport"/>
        <w:spacing w:line="230" w:lineRule="auto"/>
      </w:pPr>
      <w:r>
        <w:t xml:space="preserve">Численное моделирование с помощью пакета </w:t>
      </w:r>
      <w:r>
        <w:rPr>
          <w:lang w:val="en-US"/>
        </w:rPr>
        <w:t>Comsol</w:t>
      </w:r>
      <w:r w:rsidRPr="000475BF">
        <w:t xml:space="preserve"> </w:t>
      </w:r>
      <w:r>
        <w:rPr>
          <w:lang w:val="en-US"/>
        </w:rPr>
        <w:t>Multiphysics</w:t>
      </w:r>
      <w:r>
        <w:t>®</w:t>
      </w:r>
      <w:r w:rsidRPr="000475BF">
        <w:t xml:space="preserve"> </w:t>
      </w:r>
      <w:r>
        <w:t>(лицензия принадлежит физическому факультету МГУ) показало, что на зависимости импеданса заполненного плазмой резонатора наблюдается несколько всплесков поглощения при определенных плотностях электронов</w:t>
      </w:r>
      <w:r w:rsidRPr="00715E3D">
        <w:t xml:space="preserve"> </w:t>
      </w:r>
      <w:r>
        <w:t>(рис. 2), причем в промежутке между всплесками происходит качественная перестройка электромагнитного поля, что согласуется с результатами эксперимента.</w:t>
      </w:r>
    </w:p>
    <w:p w:rsidR="00375368" w:rsidRPr="00715E3D" w:rsidRDefault="00375368" w:rsidP="00071552">
      <w:pPr>
        <w:pStyle w:val="Zv-TitleReferences-ru"/>
        <w:spacing w:line="230" w:lineRule="auto"/>
        <w:rPr>
          <w:lang w:val="en-US"/>
        </w:rPr>
      </w:pPr>
      <w:bookmarkStart w:id="0" w:name="_Hlk90222198"/>
      <w:r>
        <w:t>Литература</w:t>
      </w:r>
    </w:p>
    <w:p w:rsidR="00375368" w:rsidRPr="00664493" w:rsidRDefault="00375368" w:rsidP="00071552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3E1B9F">
        <w:rPr>
          <w:lang w:val="en-US"/>
        </w:rPr>
        <w:t xml:space="preserve">G. Castro, D. Mascali, S. Gammino, G. Torrisi, F. P. Romano, L. Celona, C. Altana, C. Caliri, N. Gambino, D. Lanaia, R. Miracoli, L. Neri </w:t>
      </w:r>
      <w:r>
        <w:t>и</w:t>
      </w:r>
      <w:r w:rsidRPr="003E1B9F">
        <w:rPr>
          <w:lang w:val="en-US"/>
        </w:rPr>
        <w:t xml:space="preserve"> G. Sorbello</w:t>
      </w:r>
      <w:r w:rsidRPr="00715E3D">
        <w:rPr>
          <w:lang w:val="en-US"/>
        </w:rPr>
        <w:t xml:space="preserve"> //</w:t>
      </w:r>
      <w:r w:rsidRPr="003E1B9F">
        <w:rPr>
          <w:lang w:val="en-US"/>
        </w:rPr>
        <w:t xml:space="preserve"> </w:t>
      </w:r>
      <w:r w:rsidRPr="003E1B9F">
        <w:rPr>
          <w:i/>
          <w:iCs/>
          <w:lang w:val="en-US"/>
        </w:rPr>
        <w:t xml:space="preserve">Plasma Sources Sci. </w:t>
      </w:r>
      <w:r w:rsidRPr="00715E3D">
        <w:rPr>
          <w:i/>
          <w:iCs/>
          <w:lang w:val="en-US"/>
        </w:rPr>
        <w:t xml:space="preserve">Technol., </w:t>
      </w:r>
      <w:r w:rsidRPr="00715E3D">
        <w:rPr>
          <w:b/>
          <w:bCs/>
          <w:lang w:val="en-US"/>
        </w:rPr>
        <w:t>26</w:t>
      </w:r>
      <w:r w:rsidRPr="00715E3D">
        <w:rPr>
          <w:lang w:val="en-US"/>
        </w:rPr>
        <w:t>, 2017</w:t>
      </w:r>
      <w:r>
        <w:rPr>
          <w:lang w:val="en-US"/>
        </w:rPr>
        <w:t xml:space="preserve">, </w:t>
      </w:r>
      <w:r w:rsidRPr="00715E3D">
        <w:rPr>
          <w:lang w:val="en-US"/>
        </w:rPr>
        <w:t>055019.</w:t>
      </w:r>
    </w:p>
    <w:p w:rsidR="00375368" w:rsidRDefault="00375368" w:rsidP="00071552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F615D7">
        <w:rPr>
          <w:lang w:val="en-US"/>
        </w:rPr>
        <w:t xml:space="preserve">V.V. Andreev, I. A. Voldiner, M.A. Korneeva // </w:t>
      </w:r>
      <w:r w:rsidRPr="003D5877">
        <w:rPr>
          <w:i/>
          <w:iCs/>
          <w:lang w:val="en-US"/>
        </w:rPr>
        <w:t>Plasma Physics Reports,</w:t>
      </w:r>
      <w:r>
        <w:rPr>
          <w:lang w:val="en-US"/>
        </w:rPr>
        <w:t xml:space="preserve"> </w:t>
      </w:r>
      <w:r w:rsidRPr="003D5877">
        <w:rPr>
          <w:b/>
          <w:bCs/>
          <w:lang w:val="en-US"/>
        </w:rPr>
        <w:t>43</w:t>
      </w:r>
      <w:r>
        <w:rPr>
          <w:b/>
          <w:bCs/>
          <w:lang w:val="en-US"/>
        </w:rPr>
        <w:t>,</w:t>
      </w:r>
      <w:r w:rsidRPr="00F615D7">
        <w:rPr>
          <w:lang w:val="en-US"/>
        </w:rPr>
        <w:t xml:space="preserve"> </w:t>
      </w:r>
      <w:r w:rsidRPr="00340E94">
        <w:rPr>
          <w:lang w:val="en-US"/>
        </w:rPr>
        <w:t>2017</w:t>
      </w:r>
      <w:r>
        <w:rPr>
          <w:lang w:val="en-US"/>
        </w:rPr>
        <w:t xml:space="preserve">, </w:t>
      </w:r>
      <w:r w:rsidRPr="003D5877">
        <w:rPr>
          <w:lang w:val="en-US"/>
        </w:rPr>
        <w:t>1119</w:t>
      </w:r>
      <w:r w:rsidRPr="00182578">
        <w:rPr>
          <w:lang w:val="en-US"/>
        </w:rPr>
        <w:t>.</w:t>
      </w:r>
      <w:bookmarkEnd w:id="0"/>
    </w:p>
    <w:sectPr w:rsidR="00375368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8F" w:rsidRDefault="00BF478F">
      <w:r>
        <w:separator/>
      </w:r>
    </w:p>
  </w:endnote>
  <w:endnote w:type="continuationSeparator" w:id="0">
    <w:p w:rsidR="00BF478F" w:rsidRDefault="00BF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4FBA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36"/>
      <w:docPartObj>
        <w:docPartGallery w:val="Page Numbers (Bottom of Page)"/>
        <w:docPartUnique/>
      </w:docPartObj>
    </w:sdtPr>
    <w:sdtContent>
      <w:p w:rsidR="00A64751" w:rsidRDefault="00774FBA">
        <w:pPr>
          <w:pStyle w:val="a4"/>
          <w:jc w:val="center"/>
        </w:pPr>
        <w:fldSimple w:instr=" PAGE   \* MERGEFORMAT ">
          <w:r w:rsidR="00071552">
            <w:rPr>
              <w:noProof/>
            </w:rPr>
            <w:t>1</w:t>
          </w:r>
        </w:fldSimple>
        <w:r w:rsidR="00A64751">
          <w:rPr>
            <w:lang w:val="en-US"/>
          </w:rPr>
          <w:t>86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8F" w:rsidRDefault="00BF478F">
      <w:r>
        <w:separator/>
      </w:r>
    </w:p>
  </w:footnote>
  <w:footnote w:type="continuationSeparator" w:id="0">
    <w:p w:rsidR="00BF478F" w:rsidRDefault="00BF478F">
      <w:r>
        <w:continuationSeparator/>
      </w:r>
    </w:p>
  </w:footnote>
  <w:footnote w:id="1">
    <w:p w:rsidR="00071552" w:rsidRPr="00071552" w:rsidRDefault="00071552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071552">
        <w:t xml:space="preserve"> </w:t>
      </w:r>
      <w:hyperlink r:id="rId1" w:history="1">
        <w:r w:rsidRPr="00071552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75368">
      <w:rPr>
        <w:sz w:val="20"/>
      </w:rPr>
      <w:t>14</w:t>
    </w:r>
    <w:r w:rsidR="00C62CFE">
      <w:rPr>
        <w:sz w:val="20"/>
      </w:rPr>
      <w:t xml:space="preserve"> – </w:t>
    </w:r>
    <w:r w:rsidR="00C62CFE" w:rsidRPr="00375368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75368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74FB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16E0"/>
    <w:rsid w:val="00037DCC"/>
    <w:rsid w:val="00043701"/>
    <w:rsid w:val="00071552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75368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16E0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E78C6"/>
    <w:rsid w:val="006F68D0"/>
    <w:rsid w:val="00732A2E"/>
    <w:rsid w:val="00774FBA"/>
    <w:rsid w:val="007B6378"/>
    <w:rsid w:val="00802D35"/>
    <w:rsid w:val="008E2894"/>
    <w:rsid w:val="009352E6"/>
    <w:rsid w:val="0094721E"/>
    <w:rsid w:val="00A31469"/>
    <w:rsid w:val="00A64751"/>
    <w:rsid w:val="00A66876"/>
    <w:rsid w:val="00A71613"/>
    <w:rsid w:val="00AB3459"/>
    <w:rsid w:val="00AD7670"/>
    <w:rsid w:val="00B622ED"/>
    <w:rsid w:val="00B9584E"/>
    <w:rsid w:val="00BD05EF"/>
    <w:rsid w:val="00BF478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36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375368"/>
    <w:rPr>
      <w:color w:val="0000FF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A64751"/>
    <w:rPr>
      <w:sz w:val="24"/>
      <w:szCs w:val="24"/>
    </w:rPr>
  </w:style>
  <w:style w:type="paragraph" w:styleId="a9">
    <w:name w:val="footnote text"/>
    <w:basedOn w:val="a"/>
    <w:link w:val="aa"/>
    <w:rsid w:val="0007155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71552"/>
  </w:style>
  <w:style w:type="character" w:styleId="ab">
    <w:name w:val="footnote reference"/>
    <w:basedOn w:val="a0"/>
    <w:rsid w:val="000715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evama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_dvinin@mail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GF-Dvi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BFBE-8386-442B-8750-4398AE14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281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ЭЛЕКТРОДИНАМИЧЕСКИЕ ХАРАКТЕРИСТИКИ И ПРОСТРАНСТВЕННАЯ СТРУКТУРА СВЧ ПОЛЯ РЕЗОНАНСНОГО РАЗРЯДА В ПРОБКОТРОНЕ</dc:title>
  <dc:creator/>
  <cp:lastModifiedBy>Сатунин</cp:lastModifiedBy>
  <cp:revision>4</cp:revision>
  <cp:lastPrinted>1601-01-01T00:00:00Z</cp:lastPrinted>
  <dcterms:created xsi:type="dcterms:W3CDTF">2022-01-27T10:21:00Z</dcterms:created>
  <dcterms:modified xsi:type="dcterms:W3CDTF">2022-03-31T19:37:00Z</dcterms:modified>
</cp:coreProperties>
</file>