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16" w:rsidRPr="00C2151C" w:rsidRDefault="003C5CEA" w:rsidP="00322916">
      <w:pPr>
        <w:pStyle w:val="Zv-Titlereport"/>
        <w:rPr>
          <w:lang w:val="en-US"/>
        </w:rPr>
      </w:pPr>
      <w:r w:rsidRPr="003C5CEA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3C5CEA" w:rsidRPr="0095603D" w:rsidRDefault="003C5CEA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3C5CEA">
                    <w:rPr>
                      <w:sz w:val="22"/>
                      <w:szCs w:val="22"/>
                    </w:rPr>
                    <w:t>10.34854/ICPAF.2022.49.1.143</w:t>
                  </w:r>
                </w:p>
              </w:txbxContent>
            </v:textbox>
            <w10:anchorlock/>
          </v:shape>
        </w:pict>
      </w:r>
      <w:r w:rsidR="00322916" w:rsidRPr="00C2151C">
        <w:rPr>
          <w:lang w:val="en-US"/>
        </w:rPr>
        <w:t>Energy content and spectral composition of the submm radiation flux generated in the plasma during REB relaxation with a duration of 5 μs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322916" w:rsidRPr="00322916" w:rsidRDefault="00322916" w:rsidP="00322916">
      <w:pPr>
        <w:pStyle w:val="Zv-Author"/>
        <w:rPr>
          <w:vertAlign w:val="superscript"/>
          <w:lang w:val="en-US"/>
        </w:rPr>
      </w:pPr>
      <w:r w:rsidRPr="00322916">
        <w:rPr>
          <w:vertAlign w:val="superscript"/>
          <w:lang w:val="en-US"/>
        </w:rPr>
        <w:t>1,2</w:t>
      </w:r>
      <w:r w:rsidRPr="00322916">
        <w:rPr>
          <w:lang w:val="en-US"/>
        </w:rPr>
        <w:t xml:space="preserve">Arzhannikov A.V., </w:t>
      </w:r>
      <w:r w:rsidRPr="00322916">
        <w:rPr>
          <w:vertAlign w:val="superscript"/>
          <w:lang w:val="en-US"/>
        </w:rPr>
        <w:t>1,2</w:t>
      </w:r>
      <w:r w:rsidRPr="00322916">
        <w:rPr>
          <w:lang w:val="en-US"/>
        </w:rPr>
        <w:t xml:space="preserve">Sinitsky S.L., </w:t>
      </w:r>
      <w:r w:rsidRPr="00322916">
        <w:rPr>
          <w:vertAlign w:val="superscript"/>
          <w:lang w:val="en-US"/>
        </w:rPr>
        <w:t>1</w:t>
      </w:r>
      <w:r w:rsidRPr="00322916">
        <w:rPr>
          <w:u w:val="single"/>
          <w:lang w:val="en-US"/>
        </w:rPr>
        <w:t>Samtsov D.A.</w:t>
      </w:r>
      <w:r w:rsidRPr="00322916">
        <w:rPr>
          <w:lang w:val="en-US"/>
        </w:rPr>
        <w:t xml:space="preserve">, </w:t>
      </w:r>
      <w:r w:rsidRPr="00322916">
        <w:rPr>
          <w:vertAlign w:val="superscript"/>
          <w:lang w:val="en-US"/>
        </w:rPr>
        <w:t>1,2</w:t>
      </w:r>
      <w:r w:rsidRPr="00322916">
        <w:rPr>
          <w:lang w:val="en-US"/>
        </w:rPr>
        <w:t xml:space="preserve">Sandalov E.S., </w:t>
      </w:r>
      <w:r w:rsidRPr="00322916">
        <w:rPr>
          <w:vertAlign w:val="superscript"/>
          <w:lang w:val="en-US"/>
        </w:rPr>
        <w:t>1,2</w:t>
      </w:r>
      <w:r w:rsidRPr="00322916">
        <w:rPr>
          <w:lang w:val="en-US"/>
        </w:rPr>
        <w:t>Popov S.S.,</w:t>
      </w:r>
      <w:r w:rsidRPr="00322916">
        <w:rPr>
          <w:vertAlign w:val="superscript"/>
          <w:lang w:val="en-US"/>
        </w:rPr>
        <w:t xml:space="preserve"> </w:t>
      </w:r>
      <w:r w:rsidRPr="00322916">
        <w:rPr>
          <w:color w:val="000000"/>
          <w:sz w:val="27"/>
          <w:szCs w:val="27"/>
          <w:vertAlign w:val="superscript"/>
          <w:lang w:val="en-US"/>
        </w:rPr>
        <w:t>1</w:t>
      </w:r>
      <w:r w:rsidRPr="00322916">
        <w:rPr>
          <w:color w:val="000000"/>
          <w:sz w:val="27"/>
          <w:szCs w:val="27"/>
          <w:lang w:val="en-US"/>
        </w:rPr>
        <w:t>Atlukhanov</w:t>
      </w:r>
      <w:r w:rsidRPr="00322916">
        <w:rPr>
          <w:lang w:val="en-US"/>
        </w:rPr>
        <w:t xml:space="preserve"> M.G., </w:t>
      </w:r>
      <w:r w:rsidRPr="00322916">
        <w:rPr>
          <w:vertAlign w:val="superscript"/>
          <w:lang w:val="en-US"/>
        </w:rPr>
        <w:t>1</w:t>
      </w:r>
      <w:r w:rsidRPr="00322916">
        <w:rPr>
          <w:lang w:val="en-US"/>
        </w:rPr>
        <w:t xml:space="preserve">Makarov M.A., </w:t>
      </w:r>
      <w:r w:rsidRPr="00322916">
        <w:rPr>
          <w:vertAlign w:val="superscript"/>
          <w:lang w:val="en-US"/>
        </w:rPr>
        <w:t>1,2</w:t>
      </w:r>
      <w:r w:rsidRPr="00322916">
        <w:rPr>
          <w:lang w:val="en-US"/>
        </w:rPr>
        <w:t xml:space="preserve">Kalinin P.V., </w:t>
      </w:r>
      <w:r w:rsidRPr="00322916">
        <w:rPr>
          <w:vertAlign w:val="superscript"/>
          <w:lang w:val="en-US"/>
        </w:rPr>
        <w:t>1</w:t>
      </w:r>
      <w:r w:rsidRPr="00322916">
        <w:rPr>
          <w:lang w:val="en-US"/>
        </w:rPr>
        <w:t xml:space="preserve">Kuklin K.N., </w:t>
      </w:r>
      <w:r w:rsidRPr="00322916">
        <w:rPr>
          <w:vertAlign w:val="superscript"/>
          <w:lang w:val="en-US"/>
        </w:rPr>
        <w:t>1</w:t>
      </w:r>
      <w:r w:rsidRPr="00322916">
        <w:rPr>
          <w:lang w:val="en-US"/>
        </w:rPr>
        <w:t>Rovenskikh A.F.,</w:t>
      </w:r>
      <w:r>
        <w:rPr>
          <w:lang w:val="en-US"/>
        </w:rPr>
        <w:t xml:space="preserve"> </w:t>
      </w:r>
      <w:r w:rsidRPr="00322916">
        <w:rPr>
          <w:vertAlign w:val="superscript"/>
          <w:lang w:val="en-US"/>
        </w:rPr>
        <w:t>1,2</w:t>
      </w:r>
      <w:r w:rsidRPr="00322916">
        <w:rPr>
          <w:lang w:val="en-US"/>
        </w:rPr>
        <w:t>Stepanov V.D.</w:t>
      </w:r>
    </w:p>
    <w:p w:rsidR="00322916" w:rsidRDefault="00322916" w:rsidP="00322916">
      <w:pPr>
        <w:pStyle w:val="Zv-Organization"/>
        <w:rPr>
          <w:lang w:val="en-US"/>
        </w:rPr>
      </w:pPr>
      <w:r w:rsidRPr="00766A9E">
        <w:rPr>
          <w:vertAlign w:val="superscript"/>
          <w:lang w:val="en-US"/>
        </w:rPr>
        <w:t>1</w:t>
      </w:r>
      <w:r w:rsidRPr="00766A9E">
        <w:rPr>
          <w:lang w:val="en-US"/>
        </w:rPr>
        <w:t xml:space="preserve">Budker Institute of Nuclear Physics SB RAS, Novosibirsk, Russia, </w:t>
      </w:r>
      <w:hyperlink r:id="rId8" w:history="1">
        <w:r w:rsidRPr="009147E0">
          <w:rPr>
            <w:rStyle w:val="a7"/>
            <w:lang w:val="en-US"/>
          </w:rPr>
          <w:t>press@inp.nsk.su</w:t>
        </w:r>
      </w:hyperlink>
      <w:r>
        <w:rPr>
          <w:lang w:val="en-US"/>
        </w:rPr>
        <w:br/>
      </w:r>
      <w:r w:rsidRPr="00766A9E">
        <w:rPr>
          <w:vertAlign w:val="superscript"/>
          <w:lang w:val="en-US"/>
        </w:rPr>
        <w:t>2</w:t>
      </w:r>
      <w:r w:rsidRPr="00766A9E">
        <w:rPr>
          <w:lang w:val="en-US"/>
        </w:rPr>
        <w:t xml:space="preserve">Novosibirsk State University, Novosibirsk, Russia, </w:t>
      </w:r>
      <w:hyperlink r:id="rId9" w:history="1">
        <w:r w:rsidRPr="009147E0">
          <w:rPr>
            <w:rStyle w:val="a7"/>
            <w:lang w:val="en-US"/>
          </w:rPr>
          <w:t>press@nsu.ru</w:t>
        </w:r>
      </w:hyperlink>
    </w:p>
    <w:p w:rsidR="00322916" w:rsidRDefault="00322916" w:rsidP="00322916">
      <w:pPr>
        <w:pStyle w:val="Zv-bodyreport"/>
        <w:rPr>
          <w:lang w:val="en-US"/>
        </w:rPr>
      </w:pPr>
      <w:r w:rsidRPr="00C2151C">
        <w:rPr>
          <w:lang w:val="en-US"/>
        </w:rPr>
        <w:t xml:space="preserve">Experimental studies of the mechanisms of generation of submillimeter radiation (0.1–0.5 THz) during collective relaxation of a relativistic electron beam (REB with parameters 0.6 MeV / 15 kA / 5 µs) are carried out on a specialized </w:t>
      </w:r>
      <w:r>
        <w:rPr>
          <w:lang w:val="en-US"/>
        </w:rPr>
        <w:t>facility</w:t>
      </w:r>
      <w:r w:rsidRPr="00C2151C">
        <w:rPr>
          <w:lang w:val="en-US"/>
        </w:rPr>
        <w:t xml:space="preserve"> GOL-PET [1]. The experiments are carried out at a plasma density of (0.5 - 1) 10</w:t>
      </w:r>
      <w:r w:rsidRPr="00C2151C">
        <w:rPr>
          <w:vertAlign w:val="superscript"/>
          <w:lang w:val="en-US"/>
        </w:rPr>
        <w:t>15</w:t>
      </w:r>
      <w:r>
        <w:rPr>
          <w:lang w:val="en-US"/>
        </w:rPr>
        <w:t> </w:t>
      </w:r>
      <w:r w:rsidRPr="00C2151C">
        <w:rPr>
          <w:lang w:val="en-US"/>
        </w:rPr>
        <w:t>cm</w:t>
      </w:r>
      <w:r w:rsidRPr="00C2151C">
        <w:rPr>
          <w:vertAlign w:val="superscript"/>
          <w:lang w:val="en-US"/>
        </w:rPr>
        <w:t>-3</w:t>
      </w:r>
      <w:r w:rsidRPr="00C2151C">
        <w:rPr>
          <w:lang w:val="en-US"/>
        </w:rPr>
        <w:t xml:space="preserve"> in a </w:t>
      </w:r>
      <w:r>
        <w:rPr>
          <w:lang w:val="en-US"/>
        </w:rPr>
        <w:t>multi-</w:t>
      </w:r>
      <w:r w:rsidRPr="00C2151C">
        <w:rPr>
          <w:lang w:val="en-US"/>
        </w:rPr>
        <w:t>mirror magnetic field of 4.8/3.6</w:t>
      </w:r>
      <w:r>
        <w:rPr>
          <w:lang w:val="en-US"/>
        </w:rPr>
        <w:t> </w:t>
      </w:r>
      <w:r w:rsidRPr="00C2151C">
        <w:rPr>
          <w:lang w:val="en-US"/>
        </w:rPr>
        <w:t>T at a b</w:t>
      </w:r>
      <w:r>
        <w:rPr>
          <w:lang w:val="en-US"/>
        </w:rPr>
        <w:t>eam current density of (1–2) kA</w:t>
      </w:r>
      <w:r w:rsidRPr="00C2151C">
        <w:rPr>
          <w:lang w:val="en-US"/>
        </w:rPr>
        <w:t>/cm</w:t>
      </w:r>
      <w:r w:rsidRPr="006E47DF">
        <w:rPr>
          <w:vertAlign w:val="superscript"/>
          <w:lang w:val="en-US"/>
        </w:rPr>
        <w:t>2</w:t>
      </w:r>
      <w:r w:rsidRPr="00C2151C">
        <w:rPr>
          <w:lang w:val="en-US"/>
        </w:rPr>
        <w:t xml:space="preserve">. In the course of the research carried out in 2015-2021, the possible mechanisms of the generation of submm radiation in the beam-plasma system were experimentally and theoretically </w:t>
      </w:r>
      <w:r>
        <w:rPr>
          <w:lang w:val="en-US"/>
        </w:rPr>
        <w:t>studied</w:t>
      </w:r>
      <w:r w:rsidRPr="00C2151C">
        <w:rPr>
          <w:lang w:val="en-US"/>
        </w:rPr>
        <w:t xml:space="preserve"> [2]. In the experiments described in this report, a magnetized plasma column</w:t>
      </w:r>
      <w:r>
        <w:rPr>
          <w:lang w:val="en-US"/>
        </w:rPr>
        <w:t xml:space="preserve"> with the following plasma density distribution</w:t>
      </w:r>
      <w:r w:rsidRPr="008E23BE">
        <w:rPr>
          <w:lang w:val="en-US"/>
        </w:rPr>
        <w:t xml:space="preserve"> </w:t>
      </w:r>
      <w:r>
        <w:rPr>
          <w:lang w:val="en-US"/>
        </w:rPr>
        <w:t>was used.</w:t>
      </w:r>
      <w:r w:rsidRPr="008E23BE">
        <w:rPr>
          <w:lang w:val="en-US"/>
        </w:rPr>
        <w:t xml:space="preserve"> </w:t>
      </w:r>
      <w:r>
        <w:rPr>
          <w:lang w:val="en-US"/>
        </w:rPr>
        <w:t>R</w:t>
      </w:r>
      <w:r w:rsidRPr="00C2151C">
        <w:rPr>
          <w:lang w:val="en-US"/>
        </w:rPr>
        <w:t>adial density gradients</w:t>
      </w:r>
      <w:r>
        <w:rPr>
          <w:lang w:val="en-US"/>
        </w:rPr>
        <w:t xml:space="preserve"> were</w:t>
      </w:r>
      <w:r w:rsidRPr="00C2151C">
        <w:rPr>
          <w:lang w:val="en-US"/>
        </w:rPr>
        <w:t xml:space="preserve"> created</w:t>
      </w:r>
      <w:r>
        <w:rPr>
          <w:lang w:val="en-US"/>
        </w:rPr>
        <w:t xml:space="preserve"> to facilitate </w:t>
      </w:r>
      <w:r w:rsidRPr="00C2151C">
        <w:rPr>
          <w:lang w:val="en-US"/>
        </w:rPr>
        <w:t xml:space="preserve">direct pumping by a beam of EM waves in the plasma [2]. </w:t>
      </w:r>
      <w:r w:rsidRPr="00C3725B">
        <w:rPr>
          <w:lang w:val="en-US"/>
        </w:rPr>
        <w:t>In addition, a region with a low plasma density is formed in the section with a decreasing magnetic field</w:t>
      </w:r>
      <w:r w:rsidRPr="008E23BE">
        <w:rPr>
          <w:lang w:val="en-US"/>
        </w:rPr>
        <w:t xml:space="preserve"> </w:t>
      </w:r>
      <w:r w:rsidRPr="00C3725B">
        <w:rPr>
          <w:lang w:val="en-US"/>
        </w:rPr>
        <w:t>near the graphite collector absorbing the electron beam passed through the plasma.</w:t>
      </w:r>
      <w:r w:rsidRPr="008E23BE">
        <w:rPr>
          <w:lang w:val="en-US"/>
        </w:rPr>
        <w:t xml:space="preserve"> </w:t>
      </w:r>
      <w:r w:rsidRPr="00C3725B">
        <w:rPr>
          <w:lang w:val="en-US"/>
        </w:rPr>
        <w:t>Given feature facilitates the exit of the radiation flux along the axis of the plasma column into vacuum.</w:t>
      </w:r>
      <w:r w:rsidRPr="005A0C23">
        <w:rPr>
          <w:lang w:val="en-US"/>
        </w:rPr>
        <w:t xml:space="preserve"> Experiments in 2019–2020 showed that the power in the radiation flux ejected into the atmosphere through the </w:t>
      </w:r>
      <w:r>
        <w:rPr>
          <w:lang w:val="en-US"/>
        </w:rPr>
        <w:t xml:space="preserve">teflon </w:t>
      </w:r>
      <w:r w:rsidRPr="005A0C23">
        <w:rPr>
          <w:lang w:val="en-US"/>
        </w:rPr>
        <w:t xml:space="preserve">window, at a given plasma density distribution, reached ~ 10 MW [3], but the pulse duration was limited to 0.5 μs due to the development of high-frequency breakdown at vacuum side of the </w:t>
      </w:r>
      <w:r>
        <w:rPr>
          <w:lang w:val="en-US"/>
        </w:rPr>
        <w:t>output window</w:t>
      </w:r>
      <w:r w:rsidRPr="005A0C23">
        <w:rPr>
          <w:lang w:val="en-US"/>
        </w:rPr>
        <w:t>.</w:t>
      </w:r>
    </w:p>
    <w:p w:rsidR="00322916" w:rsidRDefault="00322916" w:rsidP="00322916">
      <w:pPr>
        <w:pStyle w:val="Zv-bodyreport"/>
        <w:rPr>
          <w:b/>
          <w:bCs/>
          <w:lang w:val="en-US"/>
        </w:rPr>
      </w:pPr>
      <w:r w:rsidRPr="005A0C23">
        <w:rPr>
          <w:lang w:val="en-US"/>
        </w:rPr>
        <w:t xml:space="preserve">Calorimetric measurements showed that with the indicated limitation of the pulse duration, the energy content in the </w:t>
      </w:r>
      <w:r>
        <w:rPr>
          <w:lang w:val="en-US"/>
        </w:rPr>
        <w:t>outgoing</w:t>
      </w:r>
      <w:r w:rsidRPr="005A0C23">
        <w:rPr>
          <w:lang w:val="en-US"/>
        </w:rPr>
        <w:t xml:space="preserve"> flux reaches 9</w:t>
      </w:r>
      <w:r>
        <w:rPr>
          <w:lang w:val="en-US"/>
        </w:rPr>
        <w:t> </w:t>
      </w:r>
      <w:r w:rsidRPr="005A0C23">
        <w:rPr>
          <w:lang w:val="en-US"/>
        </w:rPr>
        <w:t xml:space="preserve">J. In these experiments, the spectral composition of radiation pulses was also measured, and the electron distribution function of the beam passed through the plasma was measured. </w:t>
      </w:r>
      <w:r>
        <w:rPr>
          <w:lang w:val="en-US"/>
        </w:rPr>
        <w:t>In order t</w:t>
      </w:r>
      <w:r w:rsidRPr="005A0C23">
        <w:rPr>
          <w:lang w:val="en-US"/>
        </w:rPr>
        <w:t xml:space="preserve">o increase the duration of the pulse of the </w:t>
      </w:r>
      <w:r>
        <w:rPr>
          <w:lang w:val="en-US"/>
        </w:rPr>
        <w:t>outgoing</w:t>
      </w:r>
      <w:r w:rsidRPr="005A0C23">
        <w:rPr>
          <w:lang w:val="en-US"/>
        </w:rPr>
        <w:t xml:space="preserve"> radiation </w:t>
      </w:r>
      <w:r>
        <w:rPr>
          <w:lang w:val="en-US"/>
        </w:rPr>
        <w:t>in</w:t>
      </w:r>
      <w:r w:rsidRPr="005A0C23">
        <w:rPr>
          <w:lang w:val="en-US"/>
        </w:rPr>
        <w:t xml:space="preserve"> maintaining the power level, the distance</w:t>
      </w:r>
      <w:r w:rsidRPr="008E23BE">
        <w:rPr>
          <w:lang w:val="en-US"/>
        </w:rPr>
        <w:t xml:space="preserve"> </w:t>
      </w:r>
      <w:r w:rsidRPr="005A0C23">
        <w:rPr>
          <w:lang w:val="en-US"/>
        </w:rPr>
        <w:t xml:space="preserve">along the vacuum tube from 30 to 210 cm </w:t>
      </w:r>
      <w:r>
        <w:rPr>
          <w:lang w:val="en-US"/>
        </w:rPr>
        <w:t>between</w:t>
      </w:r>
      <w:r w:rsidRPr="005A0C23">
        <w:rPr>
          <w:lang w:val="en-US"/>
        </w:rPr>
        <w:t xml:space="preserve"> the mirror </w:t>
      </w:r>
      <w:r>
        <w:rPr>
          <w:lang w:val="en-US"/>
        </w:rPr>
        <w:t>and</w:t>
      </w:r>
      <w:r w:rsidRPr="005A0C23">
        <w:rPr>
          <w:lang w:val="en-US"/>
        </w:rPr>
        <w:t xml:space="preserve"> the </w:t>
      </w:r>
      <w:r>
        <w:rPr>
          <w:lang w:val="en-US"/>
        </w:rPr>
        <w:t>output</w:t>
      </w:r>
      <w:r w:rsidRPr="005A0C23">
        <w:rPr>
          <w:lang w:val="en-US"/>
        </w:rPr>
        <w:t xml:space="preserve"> window was increased. In addition, this </w:t>
      </w:r>
      <w:r>
        <w:rPr>
          <w:lang w:val="en-US"/>
        </w:rPr>
        <w:t>teflon</w:t>
      </w:r>
      <w:r w:rsidRPr="005A0C23">
        <w:rPr>
          <w:lang w:val="en-US"/>
        </w:rPr>
        <w:t xml:space="preserve"> window was replaced by a polymethylpentene (TPX) window, which allowed the radiation pulse to be lengthened</w:t>
      </w:r>
      <w:r>
        <w:rPr>
          <w:lang w:val="en-US"/>
        </w:rPr>
        <w:t xml:space="preserve"> up</w:t>
      </w:r>
      <w:r w:rsidRPr="005A0C23">
        <w:rPr>
          <w:lang w:val="en-US"/>
        </w:rPr>
        <w:t xml:space="preserve"> to 4 μs. Such pulse duration was provided by the REB obtained with a voltage </w:t>
      </w:r>
      <w:r w:rsidRPr="0076756F">
        <w:rPr>
          <w:lang w:val="en-US"/>
        </w:rPr>
        <w:t>plateau</w:t>
      </w:r>
      <w:r w:rsidRPr="005A0C23">
        <w:rPr>
          <w:lang w:val="en-US"/>
        </w:rPr>
        <w:t xml:space="preserve"> on the accelerating diode at a l</w:t>
      </w:r>
      <w:r>
        <w:rPr>
          <w:lang w:val="en-US"/>
        </w:rPr>
        <w:t xml:space="preserve">evel of 0.6 MV with duration </w:t>
      </w:r>
      <w:r w:rsidRPr="005A0C23">
        <w:rPr>
          <w:lang w:val="en-US"/>
        </w:rPr>
        <w:t>up to 5 μs. Thus, great progress has been made in terms of energy in radiation pulses with a wavelength of 1 mm.</w:t>
      </w:r>
    </w:p>
    <w:p w:rsidR="00322916" w:rsidRPr="009F00C4" w:rsidRDefault="00322916" w:rsidP="00322916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322916" w:rsidRPr="00630F64" w:rsidRDefault="00322916" w:rsidP="00322916">
      <w:pPr>
        <w:pStyle w:val="Zv-References-en"/>
      </w:pPr>
      <w:r>
        <w:t xml:space="preserve">D. A. </w:t>
      </w:r>
      <w:r w:rsidRPr="00F059D8">
        <w:t>Samtsov</w:t>
      </w:r>
      <w:r>
        <w:t>, A.V. Arzhannikov, S.L. Sinitsky,</w:t>
      </w:r>
      <w:r w:rsidRPr="00F059D8">
        <w:t xml:space="preserve"> et al. </w:t>
      </w:r>
      <w:r>
        <w:t>“</w:t>
      </w:r>
      <w:r w:rsidRPr="00F059D8">
        <w:t>Generation of a Directed Flux of Megawatt THz Radiation as a Result of Strong REB-Plasma Interaction in a Plasma Column</w:t>
      </w:r>
      <w:r>
        <w:t>”</w:t>
      </w:r>
      <w:r w:rsidRPr="00F059D8">
        <w:t xml:space="preserve"> //IEEE Transactions on Plasma Science. – 2021.</w:t>
      </w:r>
    </w:p>
    <w:p w:rsidR="00322916" w:rsidRDefault="00322916" w:rsidP="00322916">
      <w:pPr>
        <w:pStyle w:val="Zv-References-en"/>
      </w:pPr>
      <w:r w:rsidRPr="005E157B">
        <w:rPr>
          <w:rFonts w:eastAsia="F16"/>
        </w:rPr>
        <w:t>ArzhannikovA</w:t>
      </w:r>
      <w:r w:rsidRPr="00F059D8">
        <w:rPr>
          <w:rFonts w:eastAsia="F16"/>
        </w:rPr>
        <w:t>.</w:t>
      </w:r>
      <w:r w:rsidRPr="005E157B">
        <w:rPr>
          <w:rFonts w:eastAsia="F16"/>
        </w:rPr>
        <w:t>V</w:t>
      </w:r>
      <w:r w:rsidRPr="00F059D8">
        <w:rPr>
          <w:rFonts w:eastAsia="F16"/>
        </w:rPr>
        <w:t xml:space="preserve">., </w:t>
      </w:r>
      <w:r w:rsidRPr="005E157B">
        <w:rPr>
          <w:rFonts w:eastAsia="F16"/>
        </w:rPr>
        <w:t>IvanovI</w:t>
      </w:r>
      <w:r w:rsidRPr="00F059D8">
        <w:rPr>
          <w:rFonts w:eastAsia="F16"/>
        </w:rPr>
        <w:t>.</w:t>
      </w:r>
      <w:r w:rsidRPr="005E157B">
        <w:rPr>
          <w:rFonts w:eastAsia="F16"/>
        </w:rPr>
        <w:t>A</w:t>
      </w:r>
      <w:r w:rsidRPr="00F059D8">
        <w:rPr>
          <w:rFonts w:eastAsia="F16"/>
        </w:rPr>
        <w:t xml:space="preserve">., </w:t>
      </w:r>
      <w:r w:rsidRPr="005E157B">
        <w:rPr>
          <w:rFonts w:eastAsia="F16"/>
        </w:rPr>
        <w:t>KasatovА</w:t>
      </w:r>
      <w:r w:rsidRPr="00F059D8">
        <w:rPr>
          <w:rFonts w:eastAsia="F16"/>
        </w:rPr>
        <w:t>.</w:t>
      </w:r>
      <w:r w:rsidRPr="005E157B">
        <w:rPr>
          <w:rFonts w:eastAsia="F16"/>
        </w:rPr>
        <w:t>А</w:t>
      </w:r>
      <w:r w:rsidRPr="00F059D8">
        <w:rPr>
          <w:rFonts w:eastAsia="F16"/>
        </w:rPr>
        <w:t xml:space="preserve">., </w:t>
      </w:r>
      <w:r w:rsidRPr="005E157B">
        <w:t>et</w:t>
      </w:r>
      <w:r w:rsidRPr="00566ADB">
        <w:t xml:space="preserve"> </w:t>
      </w:r>
      <w:r w:rsidRPr="005E157B">
        <w:t>al</w:t>
      </w:r>
      <w:r w:rsidRPr="00F059D8">
        <w:t xml:space="preserve">. </w:t>
      </w:r>
      <w:r>
        <w:t>“</w:t>
      </w:r>
      <w:r w:rsidRPr="005E157B">
        <w:t>Well-directed flux of megawatt sub-mm radiation generated by a relativistic electron beam in a magnetized plasma with strong density gradients.</w:t>
      </w:r>
      <w:r>
        <w:t>”</w:t>
      </w:r>
      <w:r w:rsidRPr="005E157B">
        <w:t xml:space="preserve"> Plasma Physics and Controlled Fusion 62.4 (2020): 045002.</w:t>
      </w:r>
    </w:p>
    <w:p w:rsidR="00322916" w:rsidRPr="00B5565A" w:rsidRDefault="00322916" w:rsidP="00322916">
      <w:pPr>
        <w:pStyle w:val="Zv-References-en"/>
      </w:pPr>
      <w:r w:rsidRPr="00966DFE">
        <w:t>A</w:t>
      </w:r>
      <w:r>
        <w:t>.V.</w:t>
      </w:r>
      <w:r w:rsidRPr="00966DFE">
        <w:t xml:space="preserve"> Arzhannikov, V</w:t>
      </w:r>
      <w:r>
        <w:t>.V.</w:t>
      </w:r>
      <w:r w:rsidRPr="00966DFE">
        <w:t xml:space="preserve"> Annenkov, I</w:t>
      </w:r>
      <w:r>
        <w:t>.A.</w:t>
      </w:r>
      <w:r w:rsidRPr="00966DFE">
        <w:t xml:space="preserve"> Ivanov, </w:t>
      </w:r>
      <w:r>
        <w:t>et. al</w:t>
      </w:r>
      <w:r w:rsidRPr="00966DFE">
        <w:t>. “Effect of plasma density gradients on generation of terahertz radiation in magnetized plasma column during relaxation of kiloampere REB inside it” //</w:t>
      </w:r>
      <w:r w:rsidRPr="00966DFE">
        <w:rPr>
          <w:color w:val="222222"/>
          <w:shd w:val="clear" w:color="auto" w:fill="FFFFFF"/>
        </w:rPr>
        <w:t xml:space="preserve">Journal of Physics: Conference Series. – IOP Publishing, 2020. – Т. 1647. – №. 1. – С. 012010. </w:t>
      </w:r>
      <w:r w:rsidRPr="00966DFE">
        <w:t>doi:10.1088/1742-6596/1647/1/012010.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A93" w:rsidRDefault="00061A93">
      <w:r>
        <w:separator/>
      </w:r>
    </w:p>
  </w:endnote>
  <w:endnote w:type="continuationSeparator" w:id="0">
    <w:p w:rsidR="00061A93" w:rsidRDefault="00061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16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C6AA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C6AA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5CE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A93" w:rsidRDefault="00061A93">
      <w:r>
        <w:separator/>
      </w:r>
    </w:p>
  </w:footnote>
  <w:footnote w:type="continuationSeparator" w:id="0">
    <w:p w:rsidR="00061A93" w:rsidRDefault="00061A93">
      <w:r>
        <w:continuationSeparator/>
      </w:r>
    </w:p>
  </w:footnote>
  <w:footnote w:id="1">
    <w:p w:rsidR="003C5CEA" w:rsidRPr="003C5CEA" w:rsidRDefault="003C5CEA">
      <w:pPr>
        <w:pStyle w:val="a8"/>
        <w:rPr>
          <w:lang w:val="en-US"/>
        </w:rPr>
      </w:pPr>
      <w:r w:rsidRPr="003C5CEA">
        <w:rPr>
          <w:rStyle w:val="aa"/>
          <w:lang w:val="en-US"/>
        </w:rPr>
        <w:t>*)</w:t>
      </w:r>
      <w:r w:rsidRPr="003C5CEA">
        <w:rPr>
          <w:lang w:val="en-US"/>
        </w:rPr>
        <w:t xml:space="preserve">  </w:t>
      </w:r>
      <w:hyperlink r:id="rId1" w:history="1">
        <w:r w:rsidRPr="003C5CEA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5C6AA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4665"/>
    <w:rsid w:val="00043701"/>
    <w:rsid w:val="00061A93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22916"/>
    <w:rsid w:val="003800F3"/>
    <w:rsid w:val="003A606B"/>
    <w:rsid w:val="003B5B93"/>
    <w:rsid w:val="003C5CEA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C6AAE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8E4665"/>
    <w:rsid w:val="00906FF7"/>
    <w:rsid w:val="009D3AC4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118BE"/>
    <w:rsid w:val="00E50C40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91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Authors">
    <w:name w:val="Authors"/>
    <w:basedOn w:val="a"/>
    <w:next w:val="a"/>
    <w:rsid w:val="00322916"/>
    <w:pPr>
      <w:framePr w:w="9072" w:hSpace="187" w:vSpace="187" w:wrap="notBeside" w:vAnchor="text" w:hAnchor="page" w:xAlign="center" w:y="1"/>
      <w:autoSpaceDE w:val="0"/>
      <w:autoSpaceDN w:val="0"/>
      <w:spacing w:after="320"/>
      <w:jc w:val="center"/>
    </w:pPr>
    <w:rPr>
      <w:sz w:val="22"/>
      <w:szCs w:val="22"/>
      <w:lang w:val="en-US" w:eastAsia="en-US"/>
    </w:rPr>
  </w:style>
  <w:style w:type="character" w:styleId="a7">
    <w:name w:val="Hyperlink"/>
    <w:basedOn w:val="a0"/>
    <w:rsid w:val="00322916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3C5CEA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C5CEA"/>
  </w:style>
  <w:style w:type="character" w:styleId="aa">
    <w:name w:val="footnote reference"/>
    <w:basedOn w:val="a0"/>
    <w:rsid w:val="003C5C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inp.nsk.s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@nsu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Pt/ru/GL-Samts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16F98-3175-47F1-9949-A9FDB899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9</TotalTime>
  <Pages>1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CONTENT AND SPECTRAL COMPOSITION OF THE SUBMM RADIATION FLUX GENERATED IN THE PLASMA DURING REB RELAXATION WITH A DURATION OF 5 ΜS</dc:title>
  <dc:creator/>
  <cp:lastModifiedBy>Сатунин</cp:lastModifiedBy>
  <cp:revision>3</cp:revision>
  <cp:lastPrinted>1601-01-01T00:00:00Z</cp:lastPrinted>
  <dcterms:created xsi:type="dcterms:W3CDTF">2022-01-27T15:48:00Z</dcterms:created>
  <dcterms:modified xsi:type="dcterms:W3CDTF">2022-04-01T11:38:00Z</dcterms:modified>
</cp:coreProperties>
</file>