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C5" w:rsidRPr="002B2378" w:rsidRDefault="00056CC5" w:rsidP="00056CC5">
      <w:pPr>
        <w:pStyle w:val="Zv-Titlereport"/>
      </w:pPr>
      <w:r>
        <w:t>вложенные коротко-замкнутые катушки из ВТСП</w:t>
      </w:r>
      <w:r w:rsidRPr="00FD4070">
        <w:t xml:space="preserve"> </w:t>
      </w:r>
      <w:r>
        <w:t xml:space="preserve">2 ленты для магнитной системы ловушки </w:t>
      </w:r>
      <w:r w:rsidR="002B2378">
        <w:t>–</w:t>
      </w:r>
      <w:r>
        <w:t xml:space="preserve"> галатеи</w:t>
      </w:r>
      <w:r w:rsidR="002B2378" w:rsidRPr="002B2378">
        <w:t xml:space="preserve"> </w:t>
      </w:r>
      <w:r w:rsidR="002B2378">
        <w:rPr>
          <w:rStyle w:val="ab"/>
        </w:rPr>
        <w:footnoteReference w:customMarkFollows="1" w:id="1"/>
        <w:t>*)</w:t>
      </w:r>
    </w:p>
    <w:p w:rsidR="00056CC5" w:rsidRPr="002B2378" w:rsidRDefault="00056CC5" w:rsidP="00056CC5">
      <w:pPr>
        <w:pStyle w:val="Zv-Author"/>
        <w:rPr>
          <w:b/>
          <w:lang w:val="en-US"/>
        </w:rPr>
      </w:pPr>
      <w:r w:rsidRPr="002B2378">
        <w:rPr>
          <w:vertAlign w:val="superscript"/>
          <w:lang w:val="en-US"/>
        </w:rPr>
        <w:t>1</w:t>
      </w:r>
      <w:r w:rsidRPr="00ED3377">
        <w:rPr>
          <w:u w:val="single"/>
        </w:rPr>
        <w:t>Бишаев</w:t>
      </w:r>
      <w:r w:rsidRPr="002B2378">
        <w:rPr>
          <w:u w:val="single"/>
          <w:lang w:val="en-US"/>
        </w:rPr>
        <w:t xml:space="preserve"> </w:t>
      </w:r>
      <w:r w:rsidRPr="00ED3377">
        <w:rPr>
          <w:u w:val="single"/>
        </w:rPr>
        <w:t>А</w:t>
      </w:r>
      <w:r w:rsidRPr="002B2378">
        <w:rPr>
          <w:u w:val="single"/>
          <w:lang w:val="en-US"/>
        </w:rPr>
        <w:t>.</w:t>
      </w:r>
      <w:r w:rsidRPr="00ED3377">
        <w:rPr>
          <w:u w:val="single"/>
        </w:rPr>
        <w:t>М</w:t>
      </w:r>
      <w:r w:rsidRPr="002B2378">
        <w:rPr>
          <w:u w:val="single"/>
          <w:lang w:val="en-US"/>
        </w:rPr>
        <w:t>.</w:t>
      </w:r>
      <w:r w:rsidRPr="002B2378">
        <w:rPr>
          <w:lang w:val="en-US"/>
        </w:rPr>
        <w:t xml:space="preserve">, </w:t>
      </w:r>
      <w:r w:rsidRPr="002B2378">
        <w:rPr>
          <w:vertAlign w:val="superscript"/>
          <w:lang w:val="en-US"/>
        </w:rPr>
        <w:t>1</w:t>
      </w:r>
      <w:r w:rsidRPr="00ED3377">
        <w:t>Буш</w:t>
      </w:r>
      <w:r w:rsidRPr="002B2378">
        <w:rPr>
          <w:lang w:val="en-US"/>
        </w:rPr>
        <w:t xml:space="preserve"> </w:t>
      </w:r>
      <w:r w:rsidRPr="00ED3377">
        <w:t>А</w:t>
      </w:r>
      <w:r w:rsidRPr="002B2378">
        <w:rPr>
          <w:lang w:val="en-US"/>
        </w:rPr>
        <w:t>.</w:t>
      </w:r>
      <w:r w:rsidRPr="00ED3377">
        <w:rPr>
          <w:lang w:val="en-US"/>
        </w:rPr>
        <w:t>A</w:t>
      </w:r>
      <w:r w:rsidRPr="002B2378">
        <w:rPr>
          <w:lang w:val="en-US"/>
        </w:rPr>
        <w:t xml:space="preserve">., </w:t>
      </w:r>
      <w:r w:rsidRPr="002B2378">
        <w:rPr>
          <w:vertAlign w:val="superscript"/>
          <w:lang w:val="en-US"/>
        </w:rPr>
        <w:t>2</w:t>
      </w:r>
      <w:r w:rsidRPr="00ED3377">
        <w:t>Гавриков</w:t>
      </w:r>
      <w:r w:rsidRPr="002B2378">
        <w:rPr>
          <w:lang w:val="en-US"/>
        </w:rPr>
        <w:t xml:space="preserve"> </w:t>
      </w:r>
      <w:r w:rsidRPr="00ED3377">
        <w:t>М</w:t>
      </w:r>
      <w:r w:rsidRPr="002B2378">
        <w:rPr>
          <w:lang w:val="en-US"/>
        </w:rPr>
        <w:t>.</w:t>
      </w:r>
      <w:r w:rsidRPr="00ED3377">
        <w:t>Б</w:t>
      </w:r>
      <w:r w:rsidRPr="002B2378">
        <w:rPr>
          <w:lang w:val="en-US"/>
        </w:rPr>
        <w:t xml:space="preserve">., </w:t>
      </w:r>
      <w:r w:rsidRPr="002B2378">
        <w:rPr>
          <w:vertAlign w:val="superscript"/>
          <w:lang w:val="en-US"/>
        </w:rPr>
        <w:t>1</w:t>
      </w:r>
      <w:r w:rsidRPr="00ED3377">
        <w:t>Каменцев</w:t>
      </w:r>
      <w:r w:rsidRPr="002B2378">
        <w:rPr>
          <w:lang w:val="en-US"/>
        </w:rPr>
        <w:t xml:space="preserve"> </w:t>
      </w:r>
      <w:r w:rsidRPr="00ED3377">
        <w:t>Е</w:t>
      </w:r>
      <w:r w:rsidRPr="002B2378">
        <w:rPr>
          <w:lang w:val="en-US"/>
        </w:rPr>
        <w:t>.</w:t>
      </w:r>
      <w:r w:rsidRPr="00ED3377">
        <w:t>К</w:t>
      </w:r>
      <w:r w:rsidRPr="002B2378">
        <w:rPr>
          <w:lang w:val="en-US"/>
        </w:rPr>
        <w:t xml:space="preserve">., </w:t>
      </w:r>
      <w:r w:rsidRPr="002B2378">
        <w:rPr>
          <w:vertAlign w:val="superscript"/>
          <w:lang w:val="en-US"/>
        </w:rPr>
        <w:t>1</w:t>
      </w:r>
      <w:r w:rsidRPr="00ED3377">
        <w:t>Козинцева</w:t>
      </w:r>
      <w:r w:rsidRPr="002B2378">
        <w:rPr>
          <w:lang w:val="en-US"/>
        </w:rPr>
        <w:t xml:space="preserve"> </w:t>
      </w:r>
      <w:r w:rsidRPr="00ED3377">
        <w:t>М</w:t>
      </w:r>
      <w:r w:rsidRPr="002B2378">
        <w:rPr>
          <w:lang w:val="en-US"/>
        </w:rPr>
        <w:t>.</w:t>
      </w:r>
      <w:r w:rsidRPr="00ED3377">
        <w:t>В</w:t>
      </w:r>
      <w:r w:rsidRPr="002B2378">
        <w:rPr>
          <w:lang w:val="en-US"/>
        </w:rPr>
        <w:t xml:space="preserve">., </w:t>
      </w:r>
      <w:r w:rsidRPr="002B2378">
        <w:rPr>
          <w:vertAlign w:val="superscript"/>
          <w:lang w:val="en-US"/>
        </w:rPr>
        <w:t>2</w:t>
      </w:r>
      <w:r w:rsidRPr="00ED3377">
        <w:t>Савельев</w:t>
      </w:r>
      <w:r w:rsidRPr="002B2378">
        <w:rPr>
          <w:lang w:val="en-US"/>
        </w:rPr>
        <w:t xml:space="preserve"> </w:t>
      </w:r>
      <w:r w:rsidRPr="00ED3377">
        <w:t>В</w:t>
      </w:r>
      <w:r w:rsidRPr="002B2378">
        <w:rPr>
          <w:lang w:val="en-US"/>
        </w:rPr>
        <w:t>.</w:t>
      </w:r>
      <w:r w:rsidRPr="00ED3377">
        <w:t>В</w:t>
      </w:r>
      <w:r w:rsidRPr="002B2378">
        <w:rPr>
          <w:lang w:val="en-US"/>
        </w:rPr>
        <w:t>.</w:t>
      </w:r>
    </w:p>
    <w:p w:rsidR="00056CC5" w:rsidRPr="00056CC5" w:rsidRDefault="00056CC5" w:rsidP="00056CC5">
      <w:pPr>
        <w:pStyle w:val="Zv-Organization"/>
        <w:rPr>
          <w:bCs/>
        </w:rPr>
      </w:pPr>
      <w:r w:rsidRPr="006E69D5">
        <w:rPr>
          <w:bCs/>
          <w:iCs/>
          <w:vertAlign w:val="superscript"/>
        </w:rPr>
        <w:t>1</w:t>
      </w:r>
      <w:r w:rsidRPr="00050615">
        <w:rPr>
          <w:bCs/>
          <w:iCs/>
        </w:rPr>
        <w:t xml:space="preserve">РТУ МИРЭА, </w:t>
      </w:r>
      <w:r>
        <w:rPr>
          <w:bCs/>
          <w:iCs/>
        </w:rPr>
        <w:t xml:space="preserve">г. </w:t>
      </w:r>
      <w:r w:rsidRPr="00050615">
        <w:rPr>
          <w:bCs/>
          <w:iCs/>
        </w:rPr>
        <w:t xml:space="preserve">Москва, Россия, </w:t>
      </w:r>
      <w:hyperlink r:id="rId8" w:history="1">
        <w:r w:rsidRPr="002823D6">
          <w:rPr>
            <w:rStyle w:val="a8"/>
            <w:bCs/>
            <w:lang w:val="en-US"/>
          </w:rPr>
          <w:t>bishaev</w:t>
        </w:r>
        <w:r w:rsidRPr="002823D6">
          <w:rPr>
            <w:rStyle w:val="a8"/>
            <w:bCs/>
          </w:rPr>
          <w:t>@</w:t>
        </w:r>
        <w:r w:rsidRPr="002823D6">
          <w:rPr>
            <w:rStyle w:val="a8"/>
            <w:bCs/>
            <w:lang w:val="en-US"/>
          </w:rPr>
          <w:t>mirea</w:t>
        </w:r>
        <w:r w:rsidRPr="002823D6">
          <w:rPr>
            <w:rStyle w:val="a8"/>
            <w:bCs/>
          </w:rPr>
          <w:t>.</w:t>
        </w:r>
        <w:r w:rsidRPr="002823D6">
          <w:rPr>
            <w:rStyle w:val="a8"/>
            <w:bCs/>
            <w:lang w:val="en-US"/>
          </w:rPr>
          <w:t>ru</w:t>
        </w:r>
      </w:hyperlink>
      <w:r w:rsidRPr="006E69D5">
        <w:rPr>
          <w:rStyle w:val="a8"/>
          <w:bCs/>
        </w:rPr>
        <w:t>,</w:t>
      </w:r>
      <w:r w:rsidRPr="006E69D5">
        <w:rPr>
          <w:bCs/>
          <w:iCs/>
        </w:rPr>
        <w:t xml:space="preserve"> </w:t>
      </w:r>
      <w:hyperlink r:id="rId9" w:history="1">
        <w:r w:rsidRPr="002823D6">
          <w:rPr>
            <w:rStyle w:val="a8"/>
            <w:bCs/>
            <w:iCs/>
            <w:lang w:val="en-US"/>
          </w:rPr>
          <w:t>bush</w:t>
        </w:r>
        <w:r w:rsidRPr="002823D6">
          <w:rPr>
            <w:rStyle w:val="a8"/>
            <w:bCs/>
            <w:iCs/>
          </w:rPr>
          <w:t>@</w:t>
        </w:r>
        <w:r w:rsidRPr="002823D6">
          <w:rPr>
            <w:rStyle w:val="a8"/>
            <w:bCs/>
            <w:iCs/>
            <w:lang w:val="en-US"/>
          </w:rPr>
          <w:t>mirea</w:t>
        </w:r>
        <w:r w:rsidRPr="002823D6">
          <w:rPr>
            <w:rStyle w:val="a8"/>
            <w:bCs/>
            <w:iCs/>
          </w:rPr>
          <w:t>.</w:t>
        </w:r>
        <w:r w:rsidRPr="002823D6">
          <w:rPr>
            <w:rStyle w:val="a8"/>
            <w:bCs/>
            <w:iCs/>
            <w:lang w:val="en-US"/>
          </w:rPr>
          <w:t>ru</w:t>
        </w:r>
      </w:hyperlink>
      <w:r w:rsidRPr="006E69D5">
        <w:rPr>
          <w:bCs/>
          <w:iCs/>
        </w:rPr>
        <w:t>,</w:t>
      </w:r>
      <w:r w:rsidRPr="00056CC5">
        <w:rPr>
          <w:bCs/>
          <w:iCs/>
        </w:rPr>
        <w:br/>
        <w:t xml:space="preserve">    </w:t>
      </w:r>
      <w:r w:rsidRPr="006E69D5">
        <w:rPr>
          <w:bCs/>
          <w:iCs/>
        </w:rPr>
        <w:t xml:space="preserve"> </w:t>
      </w:r>
      <w:hyperlink r:id="rId10" w:history="1">
        <w:r w:rsidRPr="002823D6">
          <w:rPr>
            <w:rStyle w:val="a8"/>
            <w:bCs/>
            <w:iCs/>
            <w:lang w:val="en-US"/>
          </w:rPr>
          <w:t>kamentsev</w:t>
        </w:r>
        <w:r w:rsidRPr="002823D6">
          <w:rPr>
            <w:rStyle w:val="a8"/>
            <w:bCs/>
            <w:iCs/>
          </w:rPr>
          <w:t>@</w:t>
        </w:r>
        <w:r w:rsidRPr="002823D6">
          <w:rPr>
            <w:rStyle w:val="a8"/>
            <w:bCs/>
            <w:iCs/>
            <w:lang w:val="en-US"/>
          </w:rPr>
          <w:t>mirea</w:t>
        </w:r>
        <w:r w:rsidRPr="002823D6">
          <w:rPr>
            <w:rStyle w:val="a8"/>
            <w:bCs/>
            <w:iCs/>
          </w:rPr>
          <w:t>.</w:t>
        </w:r>
        <w:r w:rsidRPr="002823D6">
          <w:rPr>
            <w:rStyle w:val="a8"/>
            <w:bCs/>
            <w:iCs/>
            <w:lang w:val="en-US"/>
          </w:rPr>
          <w:t>ru</w:t>
        </w:r>
      </w:hyperlink>
      <w:r w:rsidRPr="006E69D5">
        <w:rPr>
          <w:bCs/>
          <w:iCs/>
        </w:rPr>
        <w:t xml:space="preserve">, </w:t>
      </w:r>
      <w:hyperlink r:id="rId11" w:history="1">
        <w:r w:rsidRPr="002823D6">
          <w:rPr>
            <w:rStyle w:val="a8"/>
            <w:bCs/>
            <w:lang w:val="en-US"/>
          </w:rPr>
          <w:t>kozintseva</w:t>
        </w:r>
        <w:r w:rsidRPr="002823D6">
          <w:rPr>
            <w:rStyle w:val="a8"/>
            <w:bCs/>
          </w:rPr>
          <w:t>@</w:t>
        </w:r>
        <w:r w:rsidRPr="002823D6">
          <w:rPr>
            <w:rStyle w:val="a8"/>
            <w:bCs/>
            <w:lang w:val="en-US"/>
          </w:rPr>
          <w:t>mirea</w:t>
        </w:r>
        <w:r w:rsidRPr="002823D6">
          <w:rPr>
            <w:rStyle w:val="a8"/>
            <w:bCs/>
          </w:rPr>
          <w:t>.</w:t>
        </w:r>
        <w:r w:rsidRPr="002823D6">
          <w:rPr>
            <w:rStyle w:val="a8"/>
            <w:bCs/>
            <w:lang w:val="en-US"/>
          </w:rPr>
          <w:t>ru</w:t>
        </w:r>
      </w:hyperlink>
      <w:r w:rsidRPr="00056CC5">
        <w:rPr>
          <w:bCs/>
        </w:rPr>
        <w:br/>
      </w:r>
      <w:r w:rsidRPr="006E69D5">
        <w:rPr>
          <w:bCs/>
          <w:iCs/>
          <w:vertAlign w:val="superscript"/>
        </w:rPr>
        <w:t>2</w:t>
      </w:r>
      <w:r>
        <w:rPr>
          <w:bCs/>
          <w:iCs/>
        </w:rPr>
        <w:t>ИПМ РАН, г. Москва, Россия</w:t>
      </w:r>
      <w:r w:rsidRPr="003051D9">
        <w:rPr>
          <w:bCs/>
          <w:iCs/>
        </w:rPr>
        <w:t>,</w:t>
      </w:r>
      <w:r>
        <w:rPr>
          <w:bCs/>
          <w:iCs/>
        </w:rPr>
        <w:t xml:space="preserve"> </w:t>
      </w:r>
      <w:hyperlink r:id="rId12" w:history="1">
        <w:r w:rsidRPr="002823D6">
          <w:rPr>
            <w:rStyle w:val="a8"/>
            <w:bCs/>
            <w:lang w:val="en-US"/>
          </w:rPr>
          <w:t>mbgavrikov</w:t>
        </w:r>
        <w:r w:rsidRPr="002823D6">
          <w:rPr>
            <w:rStyle w:val="a8"/>
            <w:bCs/>
          </w:rPr>
          <w:t>@</w:t>
        </w:r>
        <w:r w:rsidRPr="002823D6">
          <w:rPr>
            <w:rStyle w:val="a8"/>
            <w:bCs/>
            <w:lang w:val="en-US"/>
          </w:rPr>
          <w:t>yandex</w:t>
        </w:r>
        <w:r w:rsidRPr="002823D6">
          <w:rPr>
            <w:rStyle w:val="a8"/>
            <w:bCs/>
          </w:rPr>
          <w:t>.</w:t>
        </w:r>
        <w:r w:rsidRPr="002823D6">
          <w:rPr>
            <w:rStyle w:val="a8"/>
            <w:bCs/>
            <w:lang w:val="en-US"/>
          </w:rPr>
          <w:t>ru</w:t>
        </w:r>
      </w:hyperlink>
      <w:r w:rsidRPr="00056CC5">
        <w:rPr>
          <w:rStyle w:val="a8"/>
          <w:bCs/>
          <w:i w:val="0"/>
          <w:u w:val="none"/>
        </w:rPr>
        <w:t xml:space="preserve">, </w:t>
      </w:r>
      <w:hyperlink r:id="rId13" w:history="1">
        <w:r w:rsidRPr="002823D6">
          <w:rPr>
            <w:rStyle w:val="a8"/>
            <w:bCs/>
            <w:lang w:val="en-US"/>
          </w:rPr>
          <w:t>ssvvvv</w:t>
        </w:r>
        <w:r w:rsidRPr="002823D6">
          <w:rPr>
            <w:rStyle w:val="a8"/>
            <w:bCs/>
          </w:rPr>
          <w:t>@</w:t>
        </w:r>
        <w:r w:rsidRPr="002823D6">
          <w:rPr>
            <w:rStyle w:val="a8"/>
            <w:bCs/>
            <w:lang w:val="en-US"/>
          </w:rPr>
          <w:t>rambler</w:t>
        </w:r>
        <w:r w:rsidRPr="002823D6">
          <w:rPr>
            <w:rStyle w:val="a8"/>
            <w:bCs/>
          </w:rPr>
          <w:t>.</w:t>
        </w:r>
        <w:r w:rsidRPr="002823D6">
          <w:rPr>
            <w:rStyle w:val="a8"/>
            <w:bCs/>
            <w:lang w:val="en-US"/>
          </w:rPr>
          <w:t>ru</w:t>
        </w:r>
      </w:hyperlink>
    </w:p>
    <w:p w:rsidR="00056CC5" w:rsidRDefault="00056CC5" w:rsidP="00056CC5">
      <w:pPr>
        <w:pStyle w:val="Zv-bodyreport"/>
      </w:pPr>
      <w:r w:rsidRPr="00612F60">
        <w:t>В докладе рассмотрены преим</w:t>
      </w:r>
      <w:r>
        <w:t xml:space="preserve">ущества применения вложенных </w:t>
      </w:r>
      <w:r w:rsidRPr="00612F60">
        <w:t xml:space="preserve">магнитных </w:t>
      </w:r>
      <w:r>
        <w:t xml:space="preserve">катушек, изготовленных из ВТСП </w:t>
      </w:r>
      <w:r w:rsidRPr="00612F60">
        <w:t xml:space="preserve">2 ленты для создания магнитных систем с левитирующими катушками типа ловушек-Галатей </w:t>
      </w:r>
      <w:r>
        <w:t>[1]</w:t>
      </w:r>
      <w:r w:rsidRPr="006E69D5">
        <w:t>.</w:t>
      </w:r>
      <w:r w:rsidRPr="00612F60">
        <w:t xml:space="preserve"> Такие катушки работают при температуре жидкого азота. Вложенная магнитная катушка состоит из нескольких, не менее двух, вложенных соосно друг в друга короткозамкнутых катушек, каждая из которых выполнена из ВТСП 2 ленты</w:t>
      </w:r>
      <w:r>
        <w:t xml:space="preserve"> </w:t>
      </w:r>
      <w:r w:rsidRPr="00764465">
        <w:t>[2]</w:t>
      </w:r>
      <w:r w:rsidRPr="00612F60">
        <w:t>. Эксперименты проводились на вложенных катушках, в которых использовались короткозамкнутые одиночные катушки диаметром 80, 60 и 50</w:t>
      </w:r>
      <w:r w:rsidRPr="006E69D5">
        <w:t xml:space="preserve"> </w:t>
      </w:r>
      <w:r w:rsidRPr="00612F60">
        <w:t xml:space="preserve">мм. Электрическое </w:t>
      </w:r>
      <w:r>
        <w:t xml:space="preserve">сопротивление </w:t>
      </w:r>
      <w:r w:rsidRPr="00612F60">
        <w:t>отдель</w:t>
      </w:r>
      <w:r>
        <w:t>ных катушек составляет величину (20–</w:t>
      </w:r>
      <w:r w:rsidRPr="00612F60">
        <w:t>50)</w:t>
      </w:r>
      <w:r w:rsidRPr="006E69D5">
        <w:t xml:space="preserve"> </w:t>
      </w:r>
      <w:r>
        <w:t>нОм</w:t>
      </w:r>
      <w:r w:rsidRPr="00612F60">
        <w:t>. Пространство между этими катушками заполнялось лен</w:t>
      </w:r>
      <w:r>
        <w:t xml:space="preserve">той из пластика, намотанной на </w:t>
      </w:r>
      <w:r w:rsidRPr="00612F60">
        <w:t>внутреннюю катушку. Проведенные эксперименты показали, что величина магнитного потока, захваченного при заря</w:t>
      </w:r>
      <w:r>
        <w:t xml:space="preserve">дке </w:t>
      </w:r>
      <w:r w:rsidRPr="00612F60">
        <w:t xml:space="preserve">вложенной катушки, близка </w:t>
      </w:r>
      <w:r>
        <w:t>к сумме потока</w:t>
      </w:r>
      <w:r w:rsidRPr="00612F60">
        <w:t>,</w:t>
      </w:r>
      <w:r>
        <w:t xml:space="preserve"> </w:t>
      </w:r>
      <w:r w:rsidRPr="00612F60">
        <w:t>захваченного отдельными катушками. Время релаксации магнитного поля тоже близко к сумме времени релаксации каждой отдельной катушки. Такое устройство магнитной катушки позволяет изменять величину максимального потока</w:t>
      </w:r>
      <w:r>
        <w:t>, захваченного катушкой</w:t>
      </w:r>
      <w:r w:rsidRPr="00612F60">
        <w:t>. Релаксация магнитного поля происходит по экспоненте. Это указывает на то, что отношение токов в каждой отдельной катушке при их зарядке остается постоянным. Во вложенной катушке можно и</w:t>
      </w:r>
      <w:r>
        <w:t xml:space="preserve">зменять </w:t>
      </w:r>
      <w:r w:rsidRPr="00612F60">
        <w:t xml:space="preserve">профиль - распределение величины магнитного поля по радиусу катушки, с помощью изменения величины и направления тока во вложенных катушках. </w:t>
      </w:r>
      <w:r w:rsidRPr="00612F60">
        <w:rPr>
          <w:iCs/>
        </w:rPr>
        <w:t>Были проведены опыты по исследованию левитации как отдельных катушек над системой постоянных магнитов, так и вложенных катушек.</w:t>
      </w:r>
      <w:r>
        <w:rPr>
          <w:iCs/>
        </w:rPr>
        <w:t xml:space="preserve"> Отдельные</w:t>
      </w:r>
      <w:r w:rsidRPr="00612F60">
        <w:rPr>
          <w:iCs/>
        </w:rPr>
        <w:t xml:space="preserve"> катушки левитируют наклонно по отношению к вертикали, которая соответствует оси магнитной системы, составленной из постоянных магнитов. Это свидетельствует об отклонении оси магнитного поля, созданного током в левитирующей катушке, от геометрической оси катушки. </w:t>
      </w:r>
      <w:r>
        <w:rPr>
          <w:iCs/>
        </w:rPr>
        <w:t>В</w:t>
      </w:r>
      <w:r w:rsidRPr="00612F60">
        <w:rPr>
          <w:iCs/>
        </w:rPr>
        <w:t>ложенн</w:t>
      </w:r>
      <w:r>
        <w:rPr>
          <w:iCs/>
        </w:rPr>
        <w:t>ая катушка</w:t>
      </w:r>
      <w:r w:rsidRPr="00612F60">
        <w:rPr>
          <w:iCs/>
        </w:rPr>
        <w:t>, состоящ</w:t>
      </w:r>
      <w:r>
        <w:rPr>
          <w:iCs/>
        </w:rPr>
        <w:t>ая</w:t>
      </w:r>
      <w:r w:rsidRPr="00612F60">
        <w:rPr>
          <w:iCs/>
        </w:rPr>
        <w:t xml:space="preserve"> из отдельных катушек</w:t>
      </w:r>
      <w:r>
        <w:rPr>
          <w:iCs/>
        </w:rPr>
        <w:t>,</w:t>
      </w:r>
      <w:r w:rsidRPr="00612F60">
        <w:rPr>
          <w:iCs/>
        </w:rPr>
        <w:t xml:space="preserve"> левитирует без на</w:t>
      </w:r>
      <w:r>
        <w:rPr>
          <w:iCs/>
        </w:rPr>
        <w:t>клона к вертикали. Ос</w:t>
      </w:r>
      <w:r w:rsidRPr="00612F60">
        <w:rPr>
          <w:iCs/>
        </w:rPr>
        <w:t>ь магнитного поля вложенной катушки совпа</w:t>
      </w:r>
      <w:r>
        <w:rPr>
          <w:iCs/>
        </w:rPr>
        <w:t xml:space="preserve">дает </w:t>
      </w:r>
      <w:r w:rsidRPr="00612F60">
        <w:rPr>
          <w:iCs/>
        </w:rPr>
        <w:t>с геометрической осью вложенной катушки.</w:t>
      </w:r>
      <w:r>
        <w:rPr>
          <w:iCs/>
        </w:rPr>
        <w:t xml:space="preserve"> </w:t>
      </w:r>
      <w:r w:rsidRPr="0005770A">
        <w:t>Использовани</w:t>
      </w:r>
      <w:r>
        <w:t xml:space="preserve">е вложенных катушек </w:t>
      </w:r>
      <w:r w:rsidRPr="00ED3377">
        <w:rPr>
          <w:spacing w:val="-4"/>
        </w:rPr>
        <w:t>позволяет увеличить максимальный магнитный поток, захваченный катушкой при возбуждении</w:t>
      </w:r>
      <w:r>
        <w:t xml:space="preserve"> в ней тока, </w:t>
      </w:r>
      <w:r w:rsidRPr="0005770A">
        <w:t>изменять профиль распределения величины магнитного поля по радиусу катушки с помощью изменения величины и направлен</w:t>
      </w:r>
      <w:r>
        <w:t xml:space="preserve">ия тока во вложенных катушках, </w:t>
      </w:r>
      <w:r w:rsidRPr="0005770A">
        <w:rPr>
          <w:i/>
        </w:rPr>
        <w:t>л</w:t>
      </w:r>
      <w:r w:rsidRPr="0005770A">
        <w:t xml:space="preserve">иквидировать отклонение оси магнитного </w:t>
      </w:r>
      <w:r>
        <w:t>поля катушки от геометрической</w:t>
      </w:r>
      <w:r w:rsidRPr="0005770A">
        <w:t xml:space="preserve"> оси катушки.</w:t>
      </w:r>
    </w:p>
    <w:p w:rsidR="00056CC5" w:rsidRPr="00B82E5E" w:rsidRDefault="00056CC5" w:rsidP="00056CC5">
      <w:pPr>
        <w:pStyle w:val="Zv-TitleReferences-ru"/>
      </w:pPr>
      <w:r w:rsidRPr="00B3193E">
        <w:t>Литература</w:t>
      </w:r>
      <w:r w:rsidRPr="00B82E5E">
        <w:t xml:space="preserve"> </w:t>
      </w:r>
    </w:p>
    <w:p w:rsidR="00056CC5" w:rsidRPr="00E86B4D" w:rsidRDefault="00056CC5" w:rsidP="00056CC5">
      <w:pPr>
        <w:pStyle w:val="Zv-References-ru"/>
        <w:rPr>
          <w:lang w:val="en-US"/>
        </w:rPr>
      </w:pPr>
      <w:r>
        <w:rPr>
          <w:lang w:val="en-US"/>
        </w:rPr>
        <w:t>A</w:t>
      </w:r>
      <w:r w:rsidRPr="00056CC5">
        <w:rPr>
          <w:lang w:val="en-US"/>
        </w:rPr>
        <w:t>.</w:t>
      </w:r>
      <w:r>
        <w:rPr>
          <w:lang w:val="en-US"/>
        </w:rPr>
        <w:t>M</w:t>
      </w:r>
      <w:r w:rsidRPr="00056CC5">
        <w:rPr>
          <w:lang w:val="en-US"/>
        </w:rPr>
        <w:t xml:space="preserve">. </w:t>
      </w:r>
      <w:r>
        <w:rPr>
          <w:lang w:val="en-US"/>
        </w:rPr>
        <w:t>Bishaev</w:t>
      </w:r>
      <w:r w:rsidRPr="00056CC5">
        <w:rPr>
          <w:lang w:val="en-US"/>
        </w:rPr>
        <w:t xml:space="preserve">, </w:t>
      </w:r>
      <w:r>
        <w:rPr>
          <w:lang w:val="en-US"/>
        </w:rPr>
        <w:t>A</w:t>
      </w:r>
      <w:r w:rsidRPr="00056CC5">
        <w:rPr>
          <w:lang w:val="en-US"/>
        </w:rPr>
        <w:t>.</w:t>
      </w:r>
      <w:r>
        <w:rPr>
          <w:lang w:val="en-US"/>
        </w:rPr>
        <w:t>A</w:t>
      </w:r>
      <w:r w:rsidRPr="00056CC5">
        <w:rPr>
          <w:lang w:val="en-US"/>
        </w:rPr>
        <w:t xml:space="preserve">, </w:t>
      </w:r>
      <w:r>
        <w:rPr>
          <w:lang w:val="en-US"/>
        </w:rPr>
        <w:t>Bush</w:t>
      </w:r>
      <w:r w:rsidRPr="00056CC5">
        <w:rPr>
          <w:lang w:val="en-US"/>
        </w:rPr>
        <w:t xml:space="preserve">, </w:t>
      </w:r>
      <w:r>
        <w:rPr>
          <w:lang w:val="en-US"/>
        </w:rPr>
        <w:t>M</w:t>
      </w:r>
      <w:r w:rsidRPr="00056CC5">
        <w:rPr>
          <w:lang w:val="en-US"/>
        </w:rPr>
        <w:t>.</w:t>
      </w:r>
      <w:r>
        <w:rPr>
          <w:lang w:val="en-US"/>
        </w:rPr>
        <w:t>B</w:t>
      </w:r>
      <w:r w:rsidRPr="00056CC5">
        <w:rPr>
          <w:lang w:val="en-US"/>
        </w:rPr>
        <w:t xml:space="preserve">. </w:t>
      </w:r>
      <w:r>
        <w:rPr>
          <w:lang w:val="en-US"/>
        </w:rPr>
        <w:t>Gavrikov</w:t>
      </w:r>
      <w:r w:rsidRPr="00056CC5">
        <w:rPr>
          <w:lang w:val="en-US"/>
        </w:rPr>
        <w:t xml:space="preserve">, </w:t>
      </w:r>
      <w:r>
        <w:rPr>
          <w:lang w:val="en-US"/>
        </w:rPr>
        <w:t>et</w:t>
      </w:r>
      <w:r w:rsidRPr="00056CC5">
        <w:rPr>
          <w:lang w:val="en-US"/>
        </w:rPr>
        <w:t xml:space="preserve"> </w:t>
      </w:r>
      <w:r>
        <w:rPr>
          <w:lang w:val="en-US"/>
        </w:rPr>
        <w:t>al</w:t>
      </w:r>
      <w:r w:rsidRPr="00056CC5">
        <w:rPr>
          <w:lang w:val="en-US"/>
        </w:rPr>
        <w:t xml:space="preserve">. </w:t>
      </w:r>
      <w:r w:rsidRPr="00E86B4D">
        <w:rPr>
          <w:lang w:val="en-US"/>
        </w:rPr>
        <w:t>P</w:t>
      </w:r>
      <w:r>
        <w:rPr>
          <w:lang w:val="en-US"/>
        </w:rPr>
        <w:t>robl. At. Sci. Technol., Ser.: Plasma Phys., No. 1, 16 (2015).</w:t>
      </w:r>
    </w:p>
    <w:p w:rsidR="00056CC5" w:rsidRPr="001C558A" w:rsidRDefault="00056CC5" w:rsidP="00056CC5">
      <w:pPr>
        <w:pStyle w:val="Zv-References-ru"/>
      </w:pPr>
      <w:r w:rsidRPr="001C558A">
        <w:t>М.В. Козинцева, А.М. Бишаев, А.А. Буш, А.В. Десятсков, К.Е. Каменцев, Патент на полезную модель № 205644.</w:t>
      </w:r>
    </w:p>
    <w:p w:rsidR="00654A7B" w:rsidRPr="00056CC5" w:rsidRDefault="00654A7B"/>
    <w:sectPr w:rsidR="00654A7B" w:rsidRPr="00056CC5" w:rsidSect="00F95123">
      <w:headerReference w:type="default" r:id="rId14"/>
      <w:footerReference w:type="even" r:id="rId15"/>
      <w:footerReference w:type="default" r:id="rId16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60D" w:rsidRDefault="0048660D">
      <w:r>
        <w:separator/>
      </w:r>
    </w:p>
  </w:endnote>
  <w:endnote w:type="continuationSeparator" w:id="0">
    <w:p w:rsidR="0048660D" w:rsidRDefault="00486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BA3EFB" w:rsidP="00654A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724428"/>
      <w:docPartObj>
        <w:docPartGallery w:val="Page Numbers (Bottom of Page)"/>
        <w:docPartUnique/>
      </w:docPartObj>
    </w:sdtPr>
    <w:sdtContent>
      <w:p w:rsidR="0032497D" w:rsidRDefault="0032497D">
        <w:pPr>
          <w:pStyle w:val="a4"/>
          <w:jc w:val="center"/>
        </w:pPr>
        <w:r>
          <w:rPr>
            <w:lang w:val="en-US"/>
          </w:rPr>
          <w:t>49</w:t>
        </w:r>
      </w:p>
    </w:sdtContent>
  </w:sdt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60D" w:rsidRDefault="0048660D">
      <w:r>
        <w:separator/>
      </w:r>
    </w:p>
  </w:footnote>
  <w:footnote w:type="continuationSeparator" w:id="0">
    <w:p w:rsidR="0048660D" w:rsidRDefault="0048660D">
      <w:r>
        <w:continuationSeparator/>
      </w:r>
    </w:p>
  </w:footnote>
  <w:footnote w:id="1">
    <w:p w:rsidR="002B2378" w:rsidRPr="002B2378" w:rsidRDefault="002B2378">
      <w:pPr>
        <w:pStyle w:val="a9"/>
        <w:rPr>
          <w:lang w:val="en-US"/>
        </w:rPr>
      </w:pPr>
      <w:r>
        <w:rPr>
          <w:rStyle w:val="ab"/>
        </w:rPr>
        <w:t>*)</w:t>
      </w:r>
      <w:r>
        <w:t xml:space="preserve"> </w:t>
      </w:r>
      <w:hyperlink r:id="rId1" w:history="1">
        <w:r w:rsidRPr="002B2378">
          <w:rPr>
            <w:rStyle w:val="a8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C62CFE">
      <w:rPr>
        <w:sz w:val="20"/>
        <w:lang w:val="en-US"/>
      </w:rPr>
      <w:t>XLIX</w:t>
    </w:r>
    <w:r w:rsidR="00C62CFE">
      <w:rPr>
        <w:sz w:val="20"/>
      </w:rPr>
      <w:t xml:space="preserve"> Международная (Звенигородская) конференция по физике плазмы и УТС,  </w:t>
    </w:r>
    <w:r w:rsidR="00C62CFE" w:rsidRPr="00056CC5">
      <w:rPr>
        <w:sz w:val="20"/>
      </w:rPr>
      <w:t>14</w:t>
    </w:r>
    <w:r w:rsidR="00C62CFE">
      <w:rPr>
        <w:sz w:val="20"/>
      </w:rPr>
      <w:t xml:space="preserve"> – </w:t>
    </w:r>
    <w:r w:rsidR="00C62CFE" w:rsidRPr="00056CC5">
      <w:rPr>
        <w:sz w:val="20"/>
      </w:rPr>
      <w:t>18</w:t>
    </w:r>
    <w:r w:rsidR="00C62CFE">
      <w:rPr>
        <w:sz w:val="20"/>
      </w:rPr>
      <w:t xml:space="preserve"> марта 20</w:t>
    </w:r>
    <w:r w:rsidR="00C62CFE" w:rsidRPr="00056CC5">
      <w:rPr>
        <w:sz w:val="20"/>
      </w:rPr>
      <w:t>22</w:t>
    </w:r>
    <w:r w:rsidR="00C62CFE">
      <w:rPr>
        <w:sz w:val="20"/>
      </w:rPr>
      <w:t xml:space="preserve"> г.</w:t>
    </w:r>
  </w:p>
  <w:p w:rsidR="00654A7B" w:rsidRDefault="00BA3EFB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2497D"/>
    <w:rsid w:val="00037DCC"/>
    <w:rsid w:val="00043701"/>
    <w:rsid w:val="00056CC5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A6CD1"/>
    <w:rsid w:val="002B2378"/>
    <w:rsid w:val="002D3EBD"/>
    <w:rsid w:val="0032497D"/>
    <w:rsid w:val="00352DB2"/>
    <w:rsid w:val="00370072"/>
    <w:rsid w:val="003800F3"/>
    <w:rsid w:val="003B5B93"/>
    <w:rsid w:val="003C1B47"/>
    <w:rsid w:val="00401388"/>
    <w:rsid w:val="00446025"/>
    <w:rsid w:val="00447ABC"/>
    <w:rsid w:val="0048660D"/>
    <w:rsid w:val="004A77D1"/>
    <w:rsid w:val="004B72AA"/>
    <w:rsid w:val="004F4E29"/>
    <w:rsid w:val="00567C6F"/>
    <w:rsid w:val="00572013"/>
    <w:rsid w:val="0058676C"/>
    <w:rsid w:val="00617E8E"/>
    <w:rsid w:val="00650CBC"/>
    <w:rsid w:val="00654A7B"/>
    <w:rsid w:val="0066672D"/>
    <w:rsid w:val="006673EE"/>
    <w:rsid w:val="00683140"/>
    <w:rsid w:val="006A1743"/>
    <w:rsid w:val="006A75DB"/>
    <w:rsid w:val="006F68D0"/>
    <w:rsid w:val="00732A2E"/>
    <w:rsid w:val="007B6378"/>
    <w:rsid w:val="00802D35"/>
    <w:rsid w:val="008E2894"/>
    <w:rsid w:val="009352E6"/>
    <w:rsid w:val="0094721E"/>
    <w:rsid w:val="00A66876"/>
    <w:rsid w:val="00A71613"/>
    <w:rsid w:val="00AB3459"/>
    <w:rsid w:val="00AD7670"/>
    <w:rsid w:val="00B622ED"/>
    <w:rsid w:val="00B9584E"/>
    <w:rsid w:val="00BA3EFB"/>
    <w:rsid w:val="00BD05EF"/>
    <w:rsid w:val="00C103CD"/>
    <w:rsid w:val="00C232A0"/>
    <w:rsid w:val="00C62CFE"/>
    <w:rsid w:val="00CA791E"/>
    <w:rsid w:val="00CE0E75"/>
    <w:rsid w:val="00D47F19"/>
    <w:rsid w:val="00DA4715"/>
    <w:rsid w:val="00DE16AD"/>
    <w:rsid w:val="00DF1C1D"/>
    <w:rsid w:val="00DF6D4D"/>
    <w:rsid w:val="00E1331D"/>
    <w:rsid w:val="00E7021A"/>
    <w:rsid w:val="00E87733"/>
    <w:rsid w:val="00F74399"/>
    <w:rsid w:val="00F95123"/>
    <w:rsid w:val="00FA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C5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F951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qFormat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7"/>
    <w:next w:val="Zv-References-ru"/>
    <w:qFormat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link w:val="Zv-bodyreportChar"/>
    <w:qFormat/>
    <w:rsid w:val="00F95123"/>
    <w:pPr>
      <w:ind w:firstLine="284"/>
      <w:jc w:val="both"/>
    </w:pPr>
  </w:style>
  <w:style w:type="paragraph" w:styleId="a7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7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uiPriority w:val="99"/>
    <w:qFormat/>
    <w:rsid w:val="00E7021A"/>
  </w:style>
  <w:style w:type="character" w:styleId="a8">
    <w:name w:val="Hyperlink"/>
    <w:basedOn w:val="a0"/>
    <w:rsid w:val="00056CC5"/>
    <w:rPr>
      <w:color w:val="0000FF"/>
      <w:u w:val="single"/>
    </w:rPr>
  </w:style>
  <w:style w:type="paragraph" w:customStyle="1" w:styleId="Default">
    <w:name w:val="Default"/>
    <w:rsid w:val="00056C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v-bodyreportChar">
    <w:name w:val="Zv-body_report Char"/>
    <w:link w:val="Zv-bodyreport"/>
    <w:locked/>
    <w:rsid w:val="00056CC5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32497D"/>
    <w:rPr>
      <w:sz w:val="24"/>
      <w:szCs w:val="24"/>
    </w:rPr>
  </w:style>
  <w:style w:type="paragraph" w:styleId="a9">
    <w:name w:val="footnote text"/>
    <w:basedOn w:val="a"/>
    <w:link w:val="aa"/>
    <w:rsid w:val="002B2378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2B2378"/>
  </w:style>
  <w:style w:type="character" w:styleId="ab">
    <w:name w:val="footnote reference"/>
    <w:basedOn w:val="a0"/>
    <w:rsid w:val="002B23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shaev@mirea.ru" TargetMode="External"/><Relationship Id="rId13" Type="http://schemas.openxmlformats.org/officeDocument/2006/relationships/hyperlink" Target="mailto:ssvvvv@rambler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bgavrikov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zintseva@mirea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amentsev@mire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sh@mirea.ru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IX/Mu/en/CG-Bishaev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2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528BA-B84A-481A-9B1F-F495637BB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Zven_2022_r.dotx</Template>
  <TotalTime>10</TotalTime>
  <Pages>1</Pages>
  <Words>377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ВЛОЖЕННЫЕ КОРОТКО-ЗАМКНУТЫЕ КАТУШКИ ИЗ ВТСП  2 ЛЕНТЫ ДЛЯ МАГНИТНОЙ СИСТЕМЫ ЛОВУШКИ - ГАЛАТЕИ</dc:title>
  <dc:creator/>
  <cp:lastModifiedBy>Сатунин</cp:lastModifiedBy>
  <cp:revision>3</cp:revision>
  <cp:lastPrinted>1601-01-01T00:00:00Z</cp:lastPrinted>
  <dcterms:created xsi:type="dcterms:W3CDTF">2022-03-01T19:12:00Z</dcterms:created>
  <dcterms:modified xsi:type="dcterms:W3CDTF">2022-03-28T21:12:00Z</dcterms:modified>
</cp:coreProperties>
</file>