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F0" w:rsidRPr="00F13E47" w:rsidRDefault="00E454F0" w:rsidP="00E454F0">
      <w:pPr>
        <w:pStyle w:val="Zv-Titlereport"/>
        <w:rPr>
          <w:bCs/>
          <w:iCs/>
        </w:rPr>
      </w:pPr>
      <w:bookmarkStart w:id="0" w:name="OLE_LINK9"/>
      <w:r w:rsidRPr="006E6BA7">
        <w:t>Пространственные и спектральные характеристики электронно</w:t>
      </w:r>
      <w:r w:rsidRPr="00E454F0">
        <w:noBreakHyphen/>
      </w:r>
      <w:r w:rsidRPr="006E6BA7">
        <w:t>циклотронных потерь</w:t>
      </w:r>
      <w:r w:rsidRPr="005F2DDB">
        <w:rPr>
          <w:bCs/>
          <w:iCs/>
        </w:rPr>
        <w:t xml:space="preserve"> </w:t>
      </w:r>
      <w:r w:rsidRPr="006E6BA7">
        <w:t>в токамаках с сильным магнитным полем (ТРТ, Игнитор и др.)</w:t>
      </w:r>
      <w:r w:rsidR="00F13E47" w:rsidRPr="00F13E47">
        <w:t xml:space="preserve"> </w:t>
      </w:r>
      <w:r w:rsidR="00F13E47">
        <w:rPr>
          <w:rStyle w:val="ab"/>
        </w:rPr>
        <w:footnoteReference w:customMarkFollows="1" w:id="1"/>
        <w:t>*)</w:t>
      </w:r>
    </w:p>
    <w:p w:rsidR="00E454F0" w:rsidRPr="00C1732A" w:rsidRDefault="00E454F0" w:rsidP="00E454F0">
      <w:pPr>
        <w:pStyle w:val="Zv-Author"/>
      </w:pPr>
      <w:r w:rsidRPr="00853E76">
        <w:rPr>
          <w:vertAlign w:val="superscript"/>
        </w:rPr>
        <w:t>1</w:t>
      </w:r>
      <w:r w:rsidRPr="00327F44">
        <w:rPr>
          <w:u w:val="single"/>
        </w:rPr>
        <w:t>Минашин П.В.</w:t>
      </w:r>
      <w:r w:rsidRPr="00853E76">
        <w:t xml:space="preserve">, </w:t>
      </w:r>
      <w:r w:rsidRPr="00853E76">
        <w:rPr>
          <w:vertAlign w:val="superscript"/>
        </w:rPr>
        <w:t>1,</w:t>
      </w:r>
      <w:r w:rsidRPr="005F2DDB">
        <w:rPr>
          <w:vertAlign w:val="superscript"/>
        </w:rPr>
        <w:t>2</w:t>
      </w:r>
      <w:r w:rsidRPr="00853E76">
        <w:t>Кукушкин А.Б.</w:t>
      </w:r>
    </w:p>
    <w:p w:rsidR="00E454F0" w:rsidRDefault="00E454F0" w:rsidP="00E454F0">
      <w:pPr>
        <w:pStyle w:val="Zv-Organization"/>
      </w:pPr>
      <w:r w:rsidRPr="004C6AED">
        <w:rPr>
          <w:vertAlign w:val="superscript"/>
        </w:rPr>
        <w:t>1</w:t>
      </w:r>
      <w:r w:rsidRPr="004C6AED">
        <w:t>НИЦ «Курчатовский институт», Москва, Россия</w:t>
      </w:r>
      <w:r w:rsidRPr="00F841F5">
        <w:t xml:space="preserve">, </w:t>
      </w:r>
      <w:bookmarkStart w:id="1" w:name="OLE_LINK6"/>
      <w:r w:rsidR="00ED4977">
        <w:rPr>
          <w:lang w:val="en-US"/>
        </w:rPr>
        <w:fldChar w:fldCharType="begin"/>
      </w:r>
      <w:r w:rsidRPr="00E454F0">
        <w:instrText xml:space="preserve"> </w:instrText>
      </w:r>
      <w:r>
        <w:rPr>
          <w:lang w:val="en-US"/>
        </w:rPr>
        <w:instrText>HYPERLINK</w:instrText>
      </w:r>
      <w:r w:rsidRPr="00E454F0">
        <w:instrText xml:space="preserve"> "</w:instrText>
      </w:r>
      <w:r>
        <w:rPr>
          <w:lang w:val="en-US"/>
        </w:rPr>
        <w:instrText>mailto</w:instrText>
      </w:r>
      <w:r w:rsidRPr="00E454F0">
        <w:instrText>:</w:instrText>
      </w:r>
      <w:r>
        <w:rPr>
          <w:lang w:val="en-US"/>
        </w:rPr>
        <w:instrText>M</w:instrText>
      </w:r>
      <w:r w:rsidRPr="00374B44">
        <w:instrText>inashin_</w:instrText>
      </w:r>
      <w:r>
        <w:rPr>
          <w:lang w:val="en-US"/>
        </w:rPr>
        <w:instrText>PV</w:instrText>
      </w:r>
      <w:r w:rsidRPr="00E454F0">
        <w:instrText>@</w:instrText>
      </w:r>
      <w:r w:rsidRPr="00374B44">
        <w:instrText>nrcki.ru</w:instrText>
      </w:r>
      <w:r w:rsidRPr="00E454F0">
        <w:instrText xml:space="preserve">" </w:instrText>
      </w:r>
      <w:r w:rsidR="00ED4977">
        <w:rPr>
          <w:lang w:val="en-US"/>
        </w:rPr>
        <w:fldChar w:fldCharType="separate"/>
      </w:r>
      <w:r w:rsidRPr="0092329D">
        <w:rPr>
          <w:rStyle w:val="a8"/>
          <w:lang w:val="en-US"/>
        </w:rPr>
        <w:t>M</w:t>
      </w:r>
      <w:r w:rsidRPr="0092329D">
        <w:rPr>
          <w:rStyle w:val="a8"/>
        </w:rPr>
        <w:t>inashin_</w:t>
      </w:r>
      <w:r w:rsidRPr="0092329D">
        <w:rPr>
          <w:rStyle w:val="a8"/>
          <w:lang w:val="en-US"/>
        </w:rPr>
        <w:t>PV</w:t>
      </w:r>
      <w:r w:rsidRPr="0092329D">
        <w:rPr>
          <w:rStyle w:val="a8"/>
        </w:rPr>
        <w:t>@nrcki.ru</w:t>
      </w:r>
      <w:bookmarkEnd w:id="1"/>
      <w:r w:rsidR="00ED4977">
        <w:rPr>
          <w:lang w:val="en-US"/>
        </w:rPr>
        <w:fldChar w:fldCharType="end"/>
      </w:r>
      <w:r w:rsidRPr="00E454F0">
        <w:br/>
      </w:r>
      <w:r w:rsidRPr="00B17461">
        <w:rPr>
          <w:vertAlign w:val="superscript"/>
        </w:rPr>
        <w:t>2</w:t>
      </w:r>
      <w:r w:rsidRPr="0049412D">
        <w:t xml:space="preserve">НИЯУ </w:t>
      </w:r>
      <w:r w:rsidRPr="00374B44">
        <w:t>«МИФИ», Москва, Россия</w:t>
      </w:r>
    </w:p>
    <w:bookmarkEnd w:id="0"/>
    <w:p w:rsidR="00E454F0" w:rsidRDefault="00E454F0" w:rsidP="00E454F0">
      <w:pPr>
        <w:pStyle w:val="Zv-bodyreport"/>
      </w:pPr>
      <w:r>
        <w:t xml:space="preserve">Прогресс в разработке коммерческого термоядерного реактора на основе тороидальных магнитных ловушек связан с необходимостью увеличения размеров установок и напряженности удерживающего магнитного поля </w:t>
      </w:r>
      <w:r>
        <w:rPr>
          <w:noProof/>
        </w:rPr>
        <w:t>[1]</w:t>
      </w:r>
      <w:r>
        <w:t>. Это необходимо для достижения условий зажигания плазмы, когда потери энергии из плазмы за счет переноса</w:t>
      </w:r>
      <w:r w:rsidRPr="00494036">
        <w:t xml:space="preserve"> </w:t>
      </w:r>
      <w:r>
        <w:t xml:space="preserve">тепла компенсируется энергией, выделяемой альфа-частицами при термоядерной реакции. Создание таких условий, согласно критерию Лоусона, требует того, чтобы тройное произведение плотности плазмы, энергетического времени жизни плазмы и ее температуры было больше некоторого порогового значения для того, чтобы </w:t>
      </w:r>
      <w:r w:rsidRPr="00E23117">
        <w:t>частот</w:t>
      </w:r>
      <w:r>
        <w:t>а</w:t>
      </w:r>
      <w:r w:rsidRPr="00E23117">
        <w:t xml:space="preserve"> реакций </w:t>
      </w:r>
      <w:r>
        <w:t xml:space="preserve">термоядерного </w:t>
      </w:r>
      <w:r w:rsidRPr="00E23117">
        <w:t>синтез</w:t>
      </w:r>
      <w:r>
        <w:t xml:space="preserve">а обеспечивала </w:t>
      </w:r>
      <w:r w:rsidRPr="00E23117">
        <w:t>условие возникновения самоподдерживающейся термоядерной реакции в высокотемпературной плазме</w:t>
      </w:r>
      <w:r>
        <w:t>. Преодоление этого порогового значения возможно при увеличении размеров установки, величины магнитного поля и температуры плазмы. Вместе с тем с ростом электронной температуры и величины удерживающего магнитного поля резко возрастают потери на электронное циклотронное (ЭЦ) излучение.</w:t>
      </w:r>
    </w:p>
    <w:p w:rsidR="00E454F0" w:rsidRDefault="00E454F0" w:rsidP="00E454F0">
      <w:pPr>
        <w:pStyle w:val="Zv-bodyreport"/>
      </w:pPr>
      <w:r>
        <w:t>Для строящегося токамака ИТЭР увеличение (по сравнению с действующими установками) большого радиуса тора, величины магнитного поля на оси тора и температуры плазмы в т.н. стационарных сценариях работы приводит к тому, что, как ожидается, в локальном электронном энергобалансе плазмы возрастает роль потерь на ЭЦ-излучение </w:t>
      </w:r>
      <w:r>
        <w:rPr>
          <w:noProof/>
        </w:rPr>
        <w:t>[2</w:t>
      </w:r>
      <w:r>
        <w:t>, </w:t>
      </w:r>
      <w:r>
        <w:rPr>
          <w:noProof/>
        </w:rPr>
        <w:t>3]</w:t>
      </w:r>
      <w:r>
        <w:t>. Достижение условий зажигания плазмы в относительно компактных токамаках возможно только при существенном увеличении напряженности магнитного поля (2</w:t>
      </w:r>
      <w:r w:rsidRPr="002A4170">
        <w:t xml:space="preserve"> </w:t>
      </w:r>
      <w:r>
        <w:t>-</w:t>
      </w:r>
      <w:r w:rsidRPr="002A4170">
        <w:t xml:space="preserve"> </w:t>
      </w:r>
      <w:r>
        <w:t xml:space="preserve">4 раза больше магнитного поля в современных установках и в ИТЭР). Эта идея лежит в основе таких токамаков как </w:t>
      </w:r>
      <w:r w:rsidRPr="00626DF5">
        <w:rPr>
          <w:lang w:val="en-US"/>
        </w:rPr>
        <w:t>ALCATOR</w:t>
      </w:r>
      <w:r w:rsidRPr="00494036">
        <w:t xml:space="preserve"> </w:t>
      </w:r>
      <w:r>
        <w:t>и</w:t>
      </w:r>
      <w:r w:rsidRPr="005F2DDB">
        <w:t xml:space="preserve"> </w:t>
      </w:r>
      <w:r>
        <w:t xml:space="preserve">проект ИГНИТОР </w:t>
      </w:r>
      <w:r>
        <w:rPr>
          <w:noProof/>
        </w:rPr>
        <w:t>[4]</w:t>
      </w:r>
      <w:r>
        <w:t xml:space="preserve">, а также будет реализована в Токамаке с Реакторными Технологиями (ТРТ) </w:t>
      </w:r>
      <w:r>
        <w:rPr>
          <w:noProof/>
        </w:rPr>
        <w:t>[5</w:t>
      </w:r>
      <w:r w:rsidRPr="00494036">
        <w:t>,</w:t>
      </w:r>
      <w:r>
        <w:t> </w:t>
      </w:r>
      <w:r w:rsidRPr="00494036">
        <w:rPr>
          <w:noProof/>
        </w:rPr>
        <w:t>6]</w:t>
      </w:r>
      <w:r>
        <w:t>. Существенное увеличение напряженности магнитного поля в этих установках</w:t>
      </w:r>
      <w:r w:rsidRPr="00685BE0">
        <w:t xml:space="preserve"> требует детального анализа влияния </w:t>
      </w:r>
      <w:r>
        <w:t>этого эффекта</w:t>
      </w:r>
      <w:r w:rsidRPr="00685BE0">
        <w:t xml:space="preserve"> на выбор </w:t>
      </w:r>
      <w:r>
        <w:t>рабочих режимов работы</w:t>
      </w:r>
      <w:r w:rsidRPr="00685BE0">
        <w:t xml:space="preserve"> </w:t>
      </w:r>
      <w:r>
        <w:t xml:space="preserve">этих </w:t>
      </w:r>
      <w:r w:rsidRPr="00685BE0">
        <w:t>установок</w:t>
      </w:r>
      <w:r>
        <w:t>.</w:t>
      </w:r>
      <w:r w:rsidRPr="00685BE0">
        <w:t xml:space="preserve"> </w:t>
      </w:r>
    </w:p>
    <w:p w:rsidR="00E454F0" w:rsidRPr="00685BE0" w:rsidRDefault="00E454F0" w:rsidP="00E454F0">
      <w:pPr>
        <w:pStyle w:val="Zv-bodyreport"/>
      </w:pPr>
      <w:r w:rsidRPr="00685BE0">
        <w:t>Проведён сравнительный анализ роли энергетических потерь на ЭЦ</w:t>
      </w:r>
      <w:r>
        <w:t>-</w:t>
      </w:r>
      <w:r w:rsidRPr="00685BE0">
        <w:t>излучение в токамаках c сильным магнитным полем ТРТ, ИГНИТОР</w:t>
      </w:r>
      <w:r>
        <w:t xml:space="preserve"> и других проектах</w:t>
      </w:r>
      <w:r w:rsidRPr="00685BE0">
        <w:t>. Показано, что несмотря на сильное магнитное поле потери на ЭЦ-излучение в токамаках ИГНИТОР и ТРТ не сильно влияют на локальный электронный энергобаланс и не создают препятствий для поддержания термоядерного горения.</w:t>
      </w:r>
    </w:p>
    <w:p w:rsidR="00E454F0" w:rsidRPr="004F2AE5" w:rsidRDefault="00E454F0" w:rsidP="00E454F0">
      <w:pPr>
        <w:pStyle w:val="Zv-TitleReferences-ru"/>
        <w:rPr>
          <w:lang w:val="en-US"/>
        </w:rPr>
      </w:pPr>
      <w:r w:rsidRPr="006E50C6">
        <w:t>Литература</w:t>
      </w:r>
    </w:p>
    <w:p w:rsidR="00E454F0" w:rsidRPr="00E454F0" w:rsidRDefault="00E454F0" w:rsidP="00E454F0">
      <w:pPr>
        <w:pStyle w:val="Zv-References-ru"/>
        <w:rPr>
          <w:lang w:val="en-US"/>
        </w:rPr>
      </w:pPr>
      <w:bookmarkStart w:id="2" w:name="_Hlk88505044"/>
      <w:r w:rsidRPr="00E454F0">
        <w:rPr>
          <w:lang w:val="en-US"/>
        </w:rPr>
        <w:t>Zohm H., Philosophical Transactions of the Royal Society A: Mathematical, Physical and Engineering Sciences, 2019, 377, 20170437.</w:t>
      </w:r>
    </w:p>
    <w:p w:rsidR="00E454F0" w:rsidRPr="00E454F0" w:rsidRDefault="00E454F0" w:rsidP="00E454F0">
      <w:pPr>
        <w:pStyle w:val="Zv-References-ru"/>
        <w:rPr>
          <w:lang w:val="en-US"/>
        </w:rPr>
      </w:pPr>
      <w:r w:rsidRPr="00E454F0">
        <w:rPr>
          <w:lang w:val="en-US"/>
        </w:rPr>
        <w:t>Albajar F., Bornatici M., Cortes G., Dies J., et al., Nuclear Fusion, 2005, 45, 642-648.</w:t>
      </w:r>
    </w:p>
    <w:p w:rsidR="00E454F0" w:rsidRPr="00E454F0" w:rsidRDefault="00E454F0" w:rsidP="00E454F0">
      <w:pPr>
        <w:pStyle w:val="Zv-References-ru"/>
        <w:rPr>
          <w:lang w:val="en-US"/>
        </w:rPr>
      </w:pPr>
      <w:r w:rsidRPr="00E454F0">
        <w:rPr>
          <w:lang w:val="en-US"/>
        </w:rPr>
        <w:t>Kukushkin A.B., Minashin P.V., Polevoi A.R., Plasma Physics Reports, 2012, 38, 211-220.</w:t>
      </w:r>
    </w:p>
    <w:p w:rsidR="00E454F0" w:rsidRPr="00E454F0" w:rsidRDefault="00E454F0" w:rsidP="00E454F0">
      <w:pPr>
        <w:pStyle w:val="Zv-References-ru"/>
        <w:rPr>
          <w:lang w:val="en-US"/>
        </w:rPr>
      </w:pPr>
      <w:r w:rsidRPr="00E454F0">
        <w:rPr>
          <w:lang w:val="en-US"/>
        </w:rPr>
        <w:t>Coppi B., Airoldi A., Bombarda F., Genacchi G., et al., Nuclear Fusion, 2001, 41, 1253-1257.</w:t>
      </w:r>
    </w:p>
    <w:p w:rsidR="00E454F0" w:rsidRPr="00950F1E" w:rsidRDefault="00E454F0" w:rsidP="00E454F0">
      <w:pPr>
        <w:pStyle w:val="Zv-References-ru"/>
      </w:pPr>
      <w:r w:rsidRPr="00950F1E">
        <w:t>Красильников А.В., Коновалов С.В., Бондарчук Э.Н., Мазуль И.В.</w:t>
      </w:r>
      <w:r w:rsidRPr="00E454F0">
        <w:t xml:space="preserve"> </w:t>
      </w:r>
      <w:r>
        <w:t>и др.</w:t>
      </w:r>
      <w:r w:rsidRPr="00950F1E">
        <w:t>, Физика плазмы, 2021, 47, 970-985.</w:t>
      </w:r>
    </w:p>
    <w:p w:rsidR="00E454F0" w:rsidRPr="00950F1E" w:rsidRDefault="00E454F0" w:rsidP="00E454F0">
      <w:pPr>
        <w:pStyle w:val="Zv-References-ru"/>
      </w:pPr>
      <w:r w:rsidRPr="00950F1E">
        <w:t xml:space="preserve">Леонов В.М., Коновалов С.В., Жоголев В.Е., Кавин А.А. </w:t>
      </w:r>
      <w:r>
        <w:t>и др.</w:t>
      </w:r>
      <w:r w:rsidRPr="00950F1E">
        <w:t>, Физика плазмы, 2021, 47, 986–997.</w:t>
      </w:r>
    </w:p>
    <w:sectPr w:rsidR="00E454F0" w:rsidRPr="00950F1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92" w:rsidRDefault="00F00892">
      <w:r>
        <w:separator/>
      </w:r>
    </w:p>
  </w:endnote>
  <w:endnote w:type="continuationSeparator" w:id="0">
    <w:p w:rsidR="00F00892" w:rsidRDefault="00F0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497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688843"/>
      <w:docPartObj>
        <w:docPartGallery w:val="Page Numbers (Bottom of Page)"/>
        <w:docPartUnique/>
      </w:docPartObj>
    </w:sdtPr>
    <w:sdtContent>
      <w:p w:rsidR="00780B39" w:rsidRDefault="00780B39">
        <w:pPr>
          <w:pStyle w:val="a4"/>
          <w:jc w:val="center"/>
        </w:pPr>
        <w:r>
          <w:rPr>
            <w:lang w:val="en-US"/>
          </w:rPr>
          <w:t>82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92" w:rsidRDefault="00F00892">
      <w:r>
        <w:separator/>
      </w:r>
    </w:p>
  </w:footnote>
  <w:footnote w:type="continuationSeparator" w:id="0">
    <w:p w:rsidR="00F00892" w:rsidRDefault="00F00892">
      <w:r>
        <w:continuationSeparator/>
      </w:r>
    </w:p>
  </w:footnote>
  <w:footnote w:id="1">
    <w:p w:rsidR="00F13E47" w:rsidRPr="00F13E47" w:rsidRDefault="00F13E4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F13E47">
        <w:t xml:space="preserve"> </w:t>
      </w:r>
      <w:hyperlink r:id="rId1" w:history="1">
        <w:r w:rsidRPr="00F13E4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E454F0">
      <w:rPr>
        <w:sz w:val="20"/>
      </w:rPr>
      <w:t>14</w:t>
    </w:r>
    <w:r w:rsidR="00C62CFE">
      <w:rPr>
        <w:sz w:val="20"/>
      </w:rPr>
      <w:t xml:space="preserve"> – </w:t>
    </w:r>
    <w:r w:rsidR="00C62CFE" w:rsidRPr="00E454F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E454F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D49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B3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69D1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80B39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454F0"/>
    <w:rsid w:val="00E7021A"/>
    <w:rsid w:val="00E87733"/>
    <w:rsid w:val="00ED4977"/>
    <w:rsid w:val="00F00892"/>
    <w:rsid w:val="00F13E47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unhideWhenUsed/>
    <w:rsid w:val="00E454F0"/>
    <w:rPr>
      <w:color w:val="0000FF"/>
      <w:u w:val="single"/>
    </w:rPr>
  </w:style>
  <w:style w:type="character" w:customStyle="1" w:styleId="Zv-bodyreport0">
    <w:name w:val="Zv-body_report Знак"/>
    <w:link w:val="Zv-bodyreport"/>
    <w:rsid w:val="00E454F0"/>
    <w:rPr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E454F0"/>
    <w:rPr>
      <w:noProof/>
    </w:rPr>
  </w:style>
  <w:style w:type="character" w:customStyle="1" w:styleId="EndNoteBibliography0">
    <w:name w:val="EndNote Bibliography Знак"/>
    <w:basedOn w:val="Zv-bodyreport0"/>
    <w:link w:val="EndNoteBibliography"/>
    <w:rsid w:val="00E454F0"/>
    <w:rPr>
      <w:noProof/>
    </w:rPr>
  </w:style>
  <w:style w:type="character" w:customStyle="1" w:styleId="a5">
    <w:name w:val="Нижний колонтитул Знак"/>
    <w:basedOn w:val="a0"/>
    <w:link w:val="a4"/>
    <w:uiPriority w:val="99"/>
    <w:rsid w:val="00780B39"/>
    <w:rPr>
      <w:sz w:val="24"/>
      <w:szCs w:val="24"/>
    </w:rPr>
  </w:style>
  <w:style w:type="paragraph" w:styleId="a9">
    <w:name w:val="footnote text"/>
    <w:basedOn w:val="a"/>
    <w:link w:val="aa"/>
    <w:rsid w:val="00F13E4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13E47"/>
  </w:style>
  <w:style w:type="character" w:styleId="ab">
    <w:name w:val="footnote reference"/>
    <w:basedOn w:val="a0"/>
    <w:rsid w:val="00F13E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Y-Kukush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F6FFF-4316-43DA-92D2-1CD65DCF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419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ПРОСТРАНСТВЕННЫЕ И СПЕКТРАЛЬНЫЕ ХАРАКТЕРИСТИКИ ЭЛЕКТРОННО ЦИКЛОТРОННЫХ ПОТЕРЬ В ТОКАМАКАХ С СИЛЬНЫМ МАГНИТНЫМ ПОЛЕМ (ТРТ, ИГНИТОР И ДР.)</dc:title>
  <dc:creator/>
  <cp:lastModifiedBy>Сатунин</cp:lastModifiedBy>
  <cp:revision>3</cp:revision>
  <cp:lastPrinted>1601-01-01T00:00:00Z</cp:lastPrinted>
  <dcterms:created xsi:type="dcterms:W3CDTF">2022-02-28T20:55:00Z</dcterms:created>
  <dcterms:modified xsi:type="dcterms:W3CDTF">2022-03-28T13:46:00Z</dcterms:modified>
</cp:coreProperties>
</file>