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A9" w:rsidRPr="00440B4C" w:rsidRDefault="001D31A9" w:rsidP="00440B4C">
      <w:pPr>
        <w:pStyle w:val="Zv-Titlereport"/>
        <w:spacing w:line="228" w:lineRule="auto"/>
      </w:pPr>
      <w:r w:rsidRPr="00CB7A86">
        <w:t>Оптимальные параметры нейтральной инжекции для генерации тока в плазме термоядерных источников нейтронов</w:t>
      </w:r>
      <w:r w:rsidR="00440B4C" w:rsidRPr="00440B4C">
        <w:t xml:space="preserve"> </w:t>
      </w:r>
      <w:r w:rsidR="00440B4C">
        <w:rPr>
          <w:rStyle w:val="ab"/>
        </w:rPr>
        <w:footnoteReference w:customMarkFollows="1" w:id="1"/>
        <w:t>*)</w:t>
      </w:r>
    </w:p>
    <w:p w:rsidR="001D31A9" w:rsidRPr="00440B4C" w:rsidRDefault="001D31A9" w:rsidP="00440B4C">
      <w:pPr>
        <w:pStyle w:val="Zv-Author"/>
        <w:spacing w:line="228" w:lineRule="auto"/>
        <w:rPr>
          <w:lang w:val="en-US"/>
        </w:rPr>
      </w:pPr>
      <w:r w:rsidRPr="00A2125D">
        <w:rPr>
          <w:u w:val="single"/>
        </w:rPr>
        <w:t>Длугач</w:t>
      </w:r>
      <w:r w:rsidRPr="00440B4C">
        <w:rPr>
          <w:u w:val="single"/>
          <w:lang w:val="en-US"/>
        </w:rPr>
        <w:t xml:space="preserve"> </w:t>
      </w:r>
      <w:r w:rsidRPr="00A2125D">
        <w:rPr>
          <w:u w:val="single"/>
        </w:rPr>
        <w:t>Е</w:t>
      </w:r>
      <w:r w:rsidRPr="00440B4C">
        <w:rPr>
          <w:u w:val="single"/>
          <w:lang w:val="en-US"/>
        </w:rPr>
        <w:t>.</w:t>
      </w:r>
      <w:r w:rsidRPr="00A2125D">
        <w:rPr>
          <w:u w:val="single"/>
        </w:rPr>
        <w:t>Д</w:t>
      </w:r>
      <w:r w:rsidRPr="00440B4C">
        <w:rPr>
          <w:u w:val="single"/>
          <w:lang w:val="en-US"/>
        </w:rPr>
        <w:t>.</w:t>
      </w:r>
      <w:r w:rsidRPr="00440B4C">
        <w:rPr>
          <w:lang w:val="en-US"/>
        </w:rPr>
        <w:t xml:space="preserve">, </w:t>
      </w:r>
      <w:r>
        <w:t>Кутеев</w:t>
      </w:r>
      <w:r w:rsidRPr="00440B4C">
        <w:rPr>
          <w:lang w:val="en-US"/>
        </w:rPr>
        <w:t xml:space="preserve"> </w:t>
      </w:r>
      <w:r>
        <w:t>Б</w:t>
      </w:r>
      <w:r w:rsidRPr="00440B4C">
        <w:rPr>
          <w:lang w:val="en-US"/>
        </w:rPr>
        <w:t>.</w:t>
      </w:r>
      <w:r>
        <w:t>В</w:t>
      </w:r>
      <w:r w:rsidRPr="00440B4C">
        <w:rPr>
          <w:lang w:val="en-US"/>
        </w:rPr>
        <w:t>.</w:t>
      </w:r>
    </w:p>
    <w:p w:rsidR="001D31A9" w:rsidRPr="005C20BD" w:rsidRDefault="001D31A9" w:rsidP="00440B4C">
      <w:pPr>
        <w:pStyle w:val="Zv-Organization"/>
        <w:spacing w:line="228" w:lineRule="auto"/>
      </w:pPr>
      <w:r>
        <w:t xml:space="preserve">НИЦ «Курчатовский институт», Москва, </w:t>
      </w:r>
      <w:hyperlink r:id="rId8" w:history="1">
        <w:r w:rsidRPr="00DD3ADE">
          <w:rPr>
            <w:rStyle w:val="a8"/>
            <w:lang w:val="en-US"/>
          </w:rPr>
          <w:t>edlougach</w:t>
        </w:r>
        <w:r w:rsidRPr="005C20BD">
          <w:rPr>
            <w:rStyle w:val="a8"/>
          </w:rPr>
          <w:t>@</w:t>
        </w:r>
        <w:r w:rsidRPr="00DD3ADE">
          <w:rPr>
            <w:rStyle w:val="a8"/>
            <w:lang w:val="en-US"/>
          </w:rPr>
          <w:t>gmail</w:t>
        </w:r>
        <w:r w:rsidRPr="005C20BD">
          <w:rPr>
            <w:rStyle w:val="a8"/>
          </w:rPr>
          <w:t>.</w:t>
        </w:r>
        <w:r w:rsidRPr="00DD3ADE">
          <w:rPr>
            <w:rStyle w:val="a8"/>
            <w:lang w:val="en-US"/>
          </w:rPr>
          <w:t>com</w:t>
        </w:r>
      </w:hyperlink>
    </w:p>
    <w:p w:rsidR="001D31A9" w:rsidRDefault="001D31A9" w:rsidP="00440B4C">
      <w:pPr>
        <w:pStyle w:val="Zv-bodyreport"/>
        <w:spacing w:line="228" w:lineRule="auto"/>
      </w:pPr>
      <w:r>
        <w:t>Инжекция нейтральных пучков обеспечивает максимальную эффективность генерации тока среди всех систем нагрева и поддержания тока.</w:t>
      </w:r>
      <w:r w:rsidRPr="00D07365">
        <w:t xml:space="preserve"> </w:t>
      </w:r>
      <w:r>
        <w:t xml:space="preserve">Для стационарной работы термоядерных источников нейтронов (ТИН) генерация безындукционного тока и возможность управления профилями тока и нейтронным выходом с помощью пучков атомов высокой энергии представляет особый интерес. </w:t>
      </w:r>
      <w:r w:rsidRPr="0043048E">
        <w:t>Синтез на пучке</w:t>
      </w:r>
      <w:r>
        <w:t xml:space="preserve"> является основным источником нейтронов в плазме ТИН, поскольку реакции на высокоэнергетических «хвостах» вносят наибольший вклад в скорость генерации нейтронов. Это предъявляет особые требования к функции распределения быстрых частиц, а именно к относительной доле горячих ионов в спектре. </w:t>
      </w:r>
    </w:p>
    <w:p w:rsidR="001D31A9" w:rsidRPr="008221ED" w:rsidRDefault="001D31A9" w:rsidP="00440B4C">
      <w:pPr>
        <w:pStyle w:val="Zv-bodyreport"/>
        <w:spacing w:line="228" w:lineRule="auto"/>
      </w:pPr>
      <w:r>
        <w:t>Для достижения максимального эффекта от инжекции необходимо согласование параметров пучка (состав, энергия, прицеливание, наклон) с магнитной конфигурацией плазмы и кинетическими профилями. С учетом особенностей геометрии ТИН</w:t>
      </w:r>
      <w:r w:rsidRPr="00A2125D">
        <w:t>,</w:t>
      </w:r>
      <w:r>
        <w:t xml:space="preserve"> как правило, более компактных по сравнению с классическими токамаками, параметры инжекции должны быть оптимизированы таким образом, чтобы обеспечить по всему сечению пучка эффективный захват быстрых ионов, а также высокую генерацию тока и максимальный нейтронный выход. Поиск оптимальных условий необходимо учитывает ограничения на уровень сквозных потерь атомов, чтобы гарантировать умеренный уровень нагрузок на первую стенку.  </w:t>
      </w:r>
    </w:p>
    <w:p w:rsidR="001D31A9" w:rsidRDefault="001D31A9" w:rsidP="00440B4C">
      <w:pPr>
        <w:pStyle w:val="Zv-bodyreport"/>
        <w:spacing w:line="228" w:lineRule="auto"/>
      </w:pPr>
      <w:r>
        <w:t>Размер и форма пучка в сочетании с тороидальными эффектами оказывают существенное влияние на распределение быстрых ионов в фазовом пространстве и на результирующие профили тока и генерации нейтронов синтеза. В наибольшей степени влияние геометрических факторов проявляется в системах с низким аспектным отношением (с высоким пробочным отношением) и при поперечных размерах пучка сопоставимых с сечением плазменного шнура. Внутренняя структура пучка и топология магнитных поверхностей используются для расчета объемного распределения ионизации, сквозных потерь атомов и начальных потерь ионов, это позволяет скорректировать результирующие профили генерации тока.</w:t>
      </w:r>
    </w:p>
    <w:p w:rsidR="001D31A9" w:rsidRPr="00D47764" w:rsidRDefault="001D31A9" w:rsidP="00440B4C">
      <w:pPr>
        <w:pStyle w:val="Zv-bodyreport"/>
        <w:spacing w:line="228" w:lineRule="auto"/>
      </w:pPr>
      <w:r>
        <w:t>Код BT</w:t>
      </w:r>
      <w:r>
        <w:rPr>
          <w:lang w:val="en-US"/>
        </w:rPr>
        <w:t>O</w:t>
      </w:r>
      <w:r>
        <w:t>R (</w:t>
      </w:r>
      <w:r w:rsidRPr="00793998">
        <w:rPr>
          <w:i/>
          <w:iCs/>
          <w:lang w:val="en-US"/>
        </w:rPr>
        <w:t>Beam</w:t>
      </w:r>
      <w:r w:rsidRPr="008757FD">
        <w:rPr>
          <w:i/>
          <w:iCs/>
        </w:rPr>
        <w:t xml:space="preserve"> </w:t>
      </w:r>
      <w:r>
        <w:rPr>
          <w:i/>
          <w:iCs/>
          <w:lang w:val="en-US"/>
        </w:rPr>
        <w:t>in</w:t>
      </w:r>
      <w:r w:rsidRPr="00E042C7">
        <w:rPr>
          <w:i/>
          <w:iCs/>
        </w:rPr>
        <w:t xml:space="preserve"> </w:t>
      </w:r>
      <w:r w:rsidRPr="00793998">
        <w:rPr>
          <w:i/>
          <w:iCs/>
          <w:lang w:val="en-US"/>
        </w:rPr>
        <w:t>T</w:t>
      </w:r>
      <w:r>
        <w:rPr>
          <w:i/>
          <w:iCs/>
          <w:lang w:val="en-US"/>
        </w:rPr>
        <w:t>ORoids</w:t>
      </w:r>
      <w:r>
        <w:t>), создан для моделирования инжекции в плазму компакных и сферических токамаков с учетом тороидальных эффектов. Он используется для расчета захвата пучка в плазме, его ионизации и термализации быстрых ионов</w:t>
      </w:r>
      <w:r w:rsidRPr="00D47764">
        <w:t xml:space="preserve"> </w:t>
      </w:r>
      <w:r>
        <w:t xml:space="preserve">вдоль магнитных силовых линий. Магнитная конфигурация плазмы и кинетические профили задаются аналитически, предполагается, что в стационарном режиме пучок не вносит возмущение в параметры плазменной мишени. Благодаря высокой статистике, проникновение пучка в плазму и распределение ионов в объеме и по скоростям моделируются с высокой точностью. Функции распределения быстрых ионов по энергии рассчитываются по классическим аналитическим формулам торможения ионов в плазме [2]. Показаны радиальные профили тока от пучка, проведены оценки скорости пучкового синтеза и общего выхода нейтронов. Анализ подтверждает исходное предположение о чувствительности тока и нейтронного выхода к пространственно-угловой структуре пучка, к параметрам прицеливания и к детальной геометрии магнитного поля плазмы. </w:t>
      </w:r>
    </w:p>
    <w:p w:rsidR="001D31A9" w:rsidRDefault="001D31A9" w:rsidP="00440B4C">
      <w:pPr>
        <w:pStyle w:val="Zv-bodyreport"/>
        <w:spacing w:line="228" w:lineRule="auto"/>
      </w:pPr>
      <w:r>
        <w:t>Работа поддержана НИЦ «Курчатовский институт», Москва, Россия.</w:t>
      </w:r>
    </w:p>
    <w:p w:rsidR="001D31A9" w:rsidRDefault="001D31A9" w:rsidP="00440B4C">
      <w:pPr>
        <w:pStyle w:val="Zv-TitleReferences-ru"/>
        <w:spacing w:line="228" w:lineRule="auto"/>
      </w:pPr>
      <w:r>
        <w:t>Литература</w:t>
      </w:r>
    </w:p>
    <w:p w:rsidR="001D31A9" w:rsidRPr="00873E3E" w:rsidRDefault="001D31A9" w:rsidP="00440B4C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873E3E">
        <w:rPr>
          <w:lang w:val="en-US"/>
        </w:rPr>
        <w:t>Kuteev et al., Nucl. Fusion, vol.57, p. 076039, 2017</w:t>
      </w:r>
    </w:p>
    <w:p w:rsidR="001D31A9" w:rsidRPr="00793998" w:rsidRDefault="001D31A9" w:rsidP="00440B4C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793998">
        <w:rPr>
          <w:lang w:val="en-US"/>
        </w:rPr>
        <w:t xml:space="preserve">J.Wesson, </w:t>
      </w:r>
      <w:r w:rsidRPr="00793998">
        <w:rPr>
          <w:i/>
          <w:iCs/>
          <w:lang w:val="en-US"/>
        </w:rPr>
        <w:t>Tokamaks</w:t>
      </w:r>
      <w:r w:rsidRPr="00793998">
        <w:rPr>
          <w:lang w:val="en-US"/>
        </w:rPr>
        <w:t>, 4th Edition, Oxford: Oxford University Press, 2011</w:t>
      </w:r>
    </w:p>
    <w:sectPr w:rsidR="001D31A9" w:rsidRPr="0079399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D8" w:rsidRDefault="001526D8">
      <w:r>
        <w:separator/>
      </w:r>
    </w:p>
  </w:endnote>
  <w:endnote w:type="continuationSeparator" w:id="0">
    <w:p w:rsidR="001526D8" w:rsidRDefault="001526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7A9B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536240"/>
      <w:docPartObj>
        <w:docPartGallery w:val="Page Numbers (Bottom of Page)"/>
        <w:docPartUnique/>
      </w:docPartObj>
    </w:sdtPr>
    <w:sdtContent>
      <w:p w:rsidR="009D3775" w:rsidRDefault="009D3775">
        <w:pPr>
          <w:pStyle w:val="a4"/>
          <w:jc w:val="center"/>
        </w:pPr>
        <w:r>
          <w:rPr>
            <w:lang w:val="en-US"/>
          </w:rPr>
          <w:t>69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D8" w:rsidRDefault="001526D8">
      <w:r>
        <w:separator/>
      </w:r>
    </w:p>
  </w:footnote>
  <w:footnote w:type="continuationSeparator" w:id="0">
    <w:p w:rsidR="001526D8" w:rsidRDefault="001526D8">
      <w:r>
        <w:continuationSeparator/>
      </w:r>
    </w:p>
  </w:footnote>
  <w:footnote w:id="1">
    <w:p w:rsidR="00440B4C" w:rsidRPr="00440B4C" w:rsidRDefault="00440B4C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40B4C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40B4C">
      <w:rPr>
        <w:sz w:val="20"/>
      </w:rPr>
      <w:t>14</w:t>
    </w:r>
    <w:r w:rsidR="00C62CFE">
      <w:rPr>
        <w:sz w:val="20"/>
      </w:rPr>
      <w:t xml:space="preserve"> – </w:t>
    </w:r>
    <w:r w:rsidR="00C62CFE" w:rsidRPr="00440B4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40B4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37A9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3775"/>
    <w:rsid w:val="00037DCC"/>
    <w:rsid w:val="00043701"/>
    <w:rsid w:val="000C7078"/>
    <w:rsid w:val="000D76E9"/>
    <w:rsid w:val="000E495B"/>
    <w:rsid w:val="00140645"/>
    <w:rsid w:val="001526D8"/>
    <w:rsid w:val="00171964"/>
    <w:rsid w:val="001C0CCB"/>
    <w:rsid w:val="001D31A9"/>
    <w:rsid w:val="00200AB2"/>
    <w:rsid w:val="00220629"/>
    <w:rsid w:val="00247225"/>
    <w:rsid w:val="002A6CD1"/>
    <w:rsid w:val="002D3EBD"/>
    <w:rsid w:val="00337A9B"/>
    <w:rsid w:val="00352DB2"/>
    <w:rsid w:val="00370072"/>
    <w:rsid w:val="003800F3"/>
    <w:rsid w:val="003B5B93"/>
    <w:rsid w:val="003C1B47"/>
    <w:rsid w:val="00401388"/>
    <w:rsid w:val="00440B4C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9D377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07C0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1D31A9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D31A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D3775"/>
    <w:rPr>
      <w:sz w:val="24"/>
      <w:szCs w:val="24"/>
    </w:rPr>
  </w:style>
  <w:style w:type="paragraph" w:styleId="a9">
    <w:name w:val="footnote text"/>
    <w:basedOn w:val="a"/>
    <w:link w:val="aa"/>
    <w:rsid w:val="00440B4C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40B4C"/>
  </w:style>
  <w:style w:type="character" w:styleId="ab">
    <w:name w:val="footnote reference"/>
    <w:basedOn w:val="a0"/>
    <w:rsid w:val="00440B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lougach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O-Dluga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61A429-B3E5-4E4F-AFE4-739D2865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426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ОПТИМАЛЬНЫЕ ПАРАМЕТРЫ НЕЙТРАЛЬНОЙ ИНЖЕКЦИИ ДЛЯ ГЕНЕРАЦИИ ТОКА В ПЛАЗМЕ ТЕРМОЯДЕРНЫХ ИСТОЧНИКОВ НЕЙТРОНОВ</dc:title>
  <dc:creator/>
  <cp:lastModifiedBy>Сатунин</cp:lastModifiedBy>
  <cp:revision>3</cp:revision>
  <cp:lastPrinted>1601-01-01T00:00:00Z</cp:lastPrinted>
  <dcterms:created xsi:type="dcterms:W3CDTF">2022-02-24T19:07:00Z</dcterms:created>
  <dcterms:modified xsi:type="dcterms:W3CDTF">2022-03-25T19:26:00Z</dcterms:modified>
</cp:coreProperties>
</file>