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8DD" w:rsidRPr="00F44EDE" w:rsidRDefault="00B538DD" w:rsidP="00B538DD">
      <w:pPr>
        <w:pStyle w:val="Zv-Titlereport"/>
      </w:pPr>
      <w:r w:rsidRPr="00FE3C3C">
        <w:t>Система измерения электронной плотности плазмы токамака "МИФИСТ" на основе гетеродинного интерферометра</w:t>
      </w:r>
      <w:r w:rsidR="00F44EDE" w:rsidRPr="00F44EDE">
        <w:t xml:space="preserve"> </w:t>
      </w:r>
      <w:r w:rsidR="00F44EDE">
        <w:rPr>
          <w:rStyle w:val="ab"/>
        </w:rPr>
        <w:footnoteReference w:customMarkFollows="1" w:id="1"/>
        <w:t>*)</w:t>
      </w:r>
    </w:p>
    <w:p w:rsidR="00B538DD" w:rsidRPr="00F44EDE" w:rsidRDefault="00B538DD" w:rsidP="00B538DD">
      <w:pPr>
        <w:pStyle w:val="Zv-Author"/>
        <w:rPr>
          <w:lang w:val="en-US"/>
        </w:rPr>
      </w:pPr>
      <w:r w:rsidRPr="007A0EA8">
        <w:rPr>
          <w:u w:val="single"/>
        </w:rPr>
        <w:t>Белов</w:t>
      </w:r>
      <w:r w:rsidRPr="00F44EDE">
        <w:rPr>
          <w:u w:val="single"/>
          <w:lang w:val="en-US"/>
        </w:rPr>
        <w:t xml:space="preserve"> </w:t>
      </w:r>
      <w:r w:rsidRPr="007A0EA8">
        <w:rPr>
          <w:u w:val="single"/>
        </w:rPr>
        <w:t>А</w:t>
      </w:r>
      <w:r w:rsidRPr="00F44EDE">
        <w:rPr>
          <w:u w:val="single"/>
          <w:lang w:val="en-US"/>
        </w:rPr>
        <w:t>.</w:t>
      </w:r>
      <w:r w:rsidRPr="007A0EA8">
        <w:rPr>
          <w:u w:val="single"/>
        </w:rPr>
        <w:t>С</w:t>
      </w:r>
      <w:r w:rsidRPr="00F44EDE">
        <w:rPr>
          <w:u w:val="single"/>
          <w:lang w:val="en-US"/>
        </w:rPr>
        <w:t>.</w:t>
      </w:r>
      <w:r w:rsidRPr="00F44EDE">
        <w:rPr>
          <w:lang w:val="en-US"/>
        </w:rPr>
        <w:t xml:space="preserve">, </w:t>
      </w:r>
      <w:r w:rsidRPr="00FE3C3C">
        <w:t>Губский</w:t>
      </w:r>
      <w:r w:rsidRPr="00F44EDE">
        <w:rPr>
          <w:lang w:val="en-US"/>
        </w:rPr>
        <w:t xml:space="preserve"> </w:t>
      </w:r>
      <w:r w:rsidRPr="00FE3C3C">
        <w:t>К</w:t>
      </w:r>
      <w:r w:rsidRPr="00F44EDE">
        <w:rPr>
          <w:lang w:val="en-US"/>
        </w:rPr>
        <w:t>.</w:t>
      </w:r>
      <w:r w:rsidRPr="00FE3C3C">
        <w:t>Л</w:t>
      </w:r>
      <w:r w:rsidRPr="00F44EDE">
        <w:rPr>
          <w:lang w:val="en-US"/>
        </w:rPr>
        <w:t xml:space="preserve">., </w:t>
      </w:r>
      <w:r w:rsidRPr="00FE3C3C">
        <w:t>Крат</w:t>
      </w:r>
      <w:r w:rsidRPr="00F44EDE">
        <w:rPr>
          <w:lang w:val="en-US"/>
        </w:rPr>
        <w:t xml:space="preserve"> </w:t>
      </w:r>
      <w:r w:rsidRPr="00FE3C3C">
        <w:t>С</w:t>
      </w:r>
      <w:r w:rsidRPr="00F44EDE">
        <w:rPr>
          <w:lang w:val="en-US"/>
        </w:rPr>
        <w:t>.</w:t>
      </w:r>
      <w:r w:rsidRPr="00FE3C3C">
        <w:t>А</w:t>
      </w:r>
      <w:r w:rsidRPr="00F44EDE">
        <w:rPr>
          <w:lang w:val="en-US"/>
        </w:rPr>
        <w:t xml:space="preserve">., </w:t>
      </w:r>
      <w:r w:rsidRPr="00FE3C3C">
        <w:t>Алиева</w:t>
      </w:r>
      <w:r w:rsidRPr="00F44EDE">
        <w:rPr>
          <w:lang w:val="en-US"/>
        </w:rPr>
        <w:t xml:space="preserve"> </w:t>
      </w:r>
      <w:r w:rsidRPr="00FE3C3C">
        <w:t>А</w:t>
      </w:r>
      <w:r w:rsidRPr="00F44EDE">
        <w:rPr>
          <w:lang w:val="en-US"/>
        </w:rPr>
        <w:t>.</w:t>
      </w:r>
      <w:r w:rsidRPr="00FE3C3C">
        <w:t>И</w:t>
      </w:r>
      <w:r w:rsidRPr="00F44EDE">
        <w:rPr>
          <w:lang w:val="en-US"/>
        </w:rPr>
        <w:t xml:space="preserve">., </w:t>
      </w:r>
      <w:r w:rsidRPr="00FE3C3C">
        <w:t>Ефимов</w:t>
      </w:r>
      <w:r w:rsidRPr="00F44EDE">
        <w:rPr>
          <w:lang w:val="en-US"/>
        </w:rPr>
        <w:t xml:space="preserve"> </w:t>
      </w:r>
      <w:r w:rsidRPr="00FE3C3C">
        <w:t>Н</w:t>
      </w:r>
      <w:r w:rsidRPr="00F44EDE">
        <w:rPr>
          <w:lang w:val="en-US"/>
        </w:rPr>
        <w:t>.</w:t>
      </w:r>
      <w:r w:rsidRPr="00FE3C3C">
        <w:t>Е</w:t>
      </w:r>
      <w:r w:rsidRPr="00F44EDE">
        <w:rPr>
          <w:lang w:val="en-US"/>
        </w:rPr>
        <w:t xml:space="preserve">., </w:t>
      </w:r>
      <w:r w:rsidRPr="00FE3C3C">
        <w:t>Пришвицын</w:t>
      </w:r>
      <w:r w:rsidRPr="00F44EDE">
        <w:rPr>
          <w:lang w:val="en-US"/>
        </w:rPr>
        <w:t xml:space="preserve"> </w:t>
      </w:r>
      <w:r w:rsidRPr="00FE3C3C">
        <w:t>А</w:t>
      </w:r>
      <w:r w:rsidRPr="00F44EDE">
        <w:rPr>
          <w:lang w:val="en-US"/>
        </w:rPr>
        <w:t>.</w:t>
      </w:r>
      <w:r w:rsidRPr="00FE3C3C">
        <w:t>С</w:t>
      </w:r>
      <w:r w:rsidRPr="00F44EDE">
        <w:rPr>
          <w:lang w:val="en-US"/>
        </w:rPr>
        <w:t xml:space="preserve">., </w:t>
      </w:r>
      <w:r w:rsidRPr="00FE3C3C">
        <w:t>Кузнецов</w:t>
      </w:r>
      <w:r w:rsidRPr="00F44EDE">
        <w:rPr>
          <w:lang w:val="en-US"/>
        </w:rPr>
        <w:t xml:space="preserve"> </w:t>
      </w:r>
      <w:r w:rsidRPr="00FE3C3C">
        <w:t>А</w:t>
      </w:r>
      <w:r w:rsidRPr="00F44EDE">
        <w:rPr>
          <w:lang w:val="en-US"/>
        </w:rPr>
        <w:t>.</w:t>
      </w:r>
      <w:r w:rsidRPr="00FE3C3C">
        <w:t>П</w:t>
      </w:r>
      <w:r w:rsidRPr="00F44EDE">
        <w:rPr>
          <w:lang w:val="en-US"/>
        </w:rPr>
        <w:t>.</w:t>
      </w:r>
    </w:p>
    <w:p w:rsidR="00B538DD" w:rsidRPr="00B538DD" w:rsidRDefault="00B538DD" w:rsidP="00B538DD">
      <w:pPr>
        <w:pStyle w:val="Zv-Organization"/>
      </w:pPr>
      <w:r w:rsidRPr="007A0EA8">
        <w:t>Национальный исследовательский ядерный университет "МИФИ"</w:t>
      </w:r>
      <w:r>
        <w:t>,</w:t>
      </w:r>
      <w:r w:rsidRPr="007A0EA8">
        <w:t xml:space="preserve"> </w:t>
      </w:r>
      <w:hyperlink r:id="rId8" w:history="1">
        <w:r w:rsidRPr="00803FC5">
          <w:rPr>
            <w:rStyle w:val="a8"/>
          </w:rPr>
          <w:t>info@mephi.ru</w:t>
        </w:r>
      </w:hyperlink>
    </w:p>
    <w:p w:rsidR="00B538DD" w:rsidRPr="000D544E" w:rsidRDefault="00B538DD" w:rsidP="00B538DD">
      <w:pPr>
        <w:pStyle w:val="Zv-bodyreport"/>
      </w:pPr>
      <w:r w:rsidRPr="000D544E">
        <w:t>Электронная плотность является одним из основных параметров, использующихся для контроля режимов работы токамаков. Внесение зондов в долгоживущую высокотемпературную плазму не представляется возможным, поэтому для измерения электронной плотности используются дистанционные оптические методы. Для измерения электронной плотности плазмы на малом сферическом токамаке «МИФИСТ-0» разработан гетеродинный интерферометр на длине волны 10,6 мкм.</w:t>
      </w:r>
    </w:p>
    <w:p w:rsidR="00B538DD" w:rsidRPr="000D544E" w:rsidRDefault="00B538DD" w:rsidP="00B538DD">
      <w:pPr>
        <w:pStyle w:val="Zv-bodyreport"/>
      </w:pPr>
      <w:r w:rsidRPr="000D544E">
        <w:t xml:space="preserve">После запуска в рабочем режиме, в токамаке «МИФИСТ-0» ожидаются следующие </w:t>
      </w:r>
      <w:r w:rsidRPr="00026C55">
        <w:rPr>
          <w:spacing w:val="-2"/>
        </w:rPr>
        <w:t>параметры плазмы: электронная плотность 10</w:t>
      </w:r>
      <w:r w:rsidRPr="00026C55">
        <w:rPr>
          <w:spacing w:val="-2"/>
          <w:vertAlign w:val="superscript"/>
        </w:rPr>
        <w:t>12</w:t>
      </w:r>
      <w:r w:rsidRPr="00026C55">
        <w:rPr>
          <w:spacing w:val="-2"/>
        </w:rPr>
        <w:t xml:space="preserve"> ÷ 10</w:t>
      </w:r>
      <w:r w:rsidRPr="00026C55">
        <w:rPr>
          <w:spacing w:val="-2"/>
          <w:vertAlign w:val="superscript"/>
        </w:rPr>
        <w:t>14</w:t>
      </w:r>
      <w:r w:rsidRPr="00026C55">
        <w:rPr>
          <w:spacing w:val="-2"/>
        </w:rPr>
        <w:t xml:space="preserve"> см</w:t>
      </w:r>
      <w:r w:rsidRPr="00026C55">
        <w:rPr>
          <w:spacing w:val="-2"/>
          <w:vertAlign w:val="superscript"/>
        </w:rPr>
        <w:t>-3</w:t>
      </w:r>
      <w:r w:rsidRPr="00026C55">
        <w:rPr>
          <w:spacing w:val="-2"/>
        </w:rPr>
        <w:t xml:space="preserve">, время жизни плазмы до 30 мс </w:t>
      </w:r>
      <w:r w:rsidR="00680411" w:rsidRPr="00026C55">
        <w:rPr>
          <w:spacing w:val="-2"/>
        </w:rPr>
        <w:fldChar w:fldCharType="begin" w:fldLock="1"/>
      </w:r>
      <w:r w:rsidRPr="00026C55">
        <w:rPr>
          <w:spacing w:val="-2"/>
        </w:rPr>
        <w:instrText xml:space="preserve">ADDIN CSL_CITATION {"citationItems":[{"id":"ITEM-1","itemData":{"DOI":"10.1134/S1063778819100144","ISSN":"1562692X","abstract":"The concept of the small spherical tokamak project is described, the main objectives of the project are to increase competencies at the University in the training of personnel in the field of physics and technologies of controlled thermonuclear fusion, as well as attracting young people to this area. The implementation of the project also implies giving impetus and new opportunities for improving the methods of plasma diagnostics developed at the University, studies on the plasma surface interactions and computer simulation of processes in the plasma and on the plasma facing surfaces. The installation has a large radius of 25 cm, an aspect ratio of less than 2, and a vertical elongation of </w:instrText>
      </w:r>
      <w:r w:rsidRPr="00026C55">
        <w:rPr>
          <w:rFonts w:ascii="Cambria Math" w:hAnsi="Cambria Math" w:cs="Cambria Math"/>
          <w:spacing w:val="-2"/>
        </w:rPr>
        <w:instrText>∼</w:instrText>
      </w:r>
      <w:r w:rsidRPr="00026C55">
        <w:rPr>
          <w:spacing w:val="-2"/>
        </w:rPr>
        <w:instrText xml:space="preserve"> 3, which allows, in principle, for small sizes and costs of the installation, taking into account the subsequent increase in the toroidal field to </w:instrText>
      </w:r>
      <w:r w:rsidRPr="00026C55">
        <w:rPr>
          <w:rFonts w:ascii="Cambria Math" w:hAnsi="Cambria Math" w:cs="Cambria Math"/>
          <w:spacing w:val="-2"/>
        </w:rPr>
        <w:instrText>∼</w:instrText>
      </w:r>
      <w:r w:rsidRPr="00026C55">
        <w:rPr>
          <w:spacing w:val="-2"/>
        </w:rPr>
        <w:instrText xml:space="preserve"> 2 T, to carry out important studies for progress in plasma performance in tokamaks. Namely, research on physics of plasma confinement, current drive with RF power and plasma interaction with materials. The project includes a phased implementation with a multiple increase in the magnetic field and plasma current, as well as the possibility of quick and convenient access to the internal elements of the discharge chamber and the simultaneous use of a large number of diagnostics.","author":[{"dropping-particle":"","family":"Kurnaev","given":"V. A.","non-dropping-particle":"","parse-names":false,"suffix":""},{"dropping-particle":"","family":"Vorobyov","given":"G. M.","non-dropping-particle":"","parse-names":false,"suffix":""},{"dropping-particle":"","family":"Nikolaeva","given":"V. E.","non-dropping-particle":"","parse-names":false,"suffix":""},{"dropping-particle":"","family":"Krat","given":"S. A.","non-dropping-particle":"","parse-names":false,"suffix":""},{"dropping-particle":"V.","family":"Melnikov","given":"A.","non-dropping-particle":"","parse-names":false,"suffix":""},{"dropping-particle":"","family":"Ivanov","given":"D. P.","non-dropping-particle":"","parse-names":false,"suffix":""},{"dropping-particle":"","family":"Gasparyan","given":"Yu M.","non-dropping-particle":"","parse-names":false,"suffix":""}],"container-title":"Physics of Atomic Nuclei","id":"ITEM-1","issue":"10","issued":{"date-parts":[["2019","12","1"]]},"page":"1329-1331","publisher":"Pleiades Publishing","title":"The Project of MEPhIST Tokamak","type":"article-journal","volume":"82"},"uris":["http://www.mendeley.com/documents/?uuid=7f61267e-7b81-3aaf-930e-b006f03da52e"]}],"mendeley":{"formattedCitation":"[1]","plainTextFormattedCitation":"[1]","previouslyFormattedCitation":"[1]"},"properties":{"noteIndex":0},"schema":"https://github.com/citation-style-language/schema/raw/master/csl-citation.json"}</w:instrText>
      </w:r>
      <w:r w:rsidR="00680411" w:rsidRPr="00026C55">
        <w:rPr>
          <w:spacing w:val="-2"/>
        </w:rPr>
        <w:fldChar w:fldCharType="separate"/>
      </w:r>
      <w:r w:rsidRPr="00026C55">
        <w:rPr>
          <w:spacing w:val="-2"/>
        </w:rPr>
        <w:t>[1]</w:t>
      </w:r>
      <w:r w:rsidR="00680411" w:rsidRPr="00026C55">
        <w:rPr>
          <w:spacing w:val="-2"/>
        </w:rPr>
        <w:fldChar w:fldCharType="end"/>
      </w:r>
      <w:r w:rsidRPr="00026C55">
        <w:rPr>
          <w:spacing w:val="-2"/>
        </w:rPr>
        <w:t>.</w:t>
      </w:r>
    </w:p>
    <w:p w:rsidR="00B538DD" w:rsidRPr="000D544E" w:rsidRDefault="00B538DD" w:rsidP="00B538DD">
      <w:pPr>
        <w:pStyle w:val="Zv-bodyreport"/>
      </w:pPr>
      <w:r w:rsidRPr="000D544E">
        <w:t>Геометрия токамака позволяет реализовать режим работы интерферометра на просвет, при этом, длина диагностической хорды составляет ~45 см. Это означает, что при длине волны излучения 10,6 мкм фазовый сдвиг, вносимый плазмой плотностью 10</w:t>
      </w:r>
      <w:r w:rsidRPr="00026C55">
        <w:rPr>
          <w:vertAlign w:val="superscript"/>
        </w:rPr>
        <w:t>13</w:t>
      </w:r>
      <w:r w:rsidRPr="000D544E">
        <w:t xml:space="preserve"> см</w:t>
      </w:r>
      <w:r w:rsidRPr="00026C55">
        <w:rPr>
          <w:vertAlign w:val="superscript"/>
        </w:rPr>
        <w:t>-3</w:t>
      </w:r>
      <w:r w:rsidRPr="000D544E">
        <w:t>, составляет ~0,12 радиан. Частотное смещение в интерферометре обеспечивается акустооптическим модулятором, сдвигающим излучение на частоту 40 МГц. Сигнал регистрируется CdHgTe фотодиодом, работающим при криогенных температурах. Интерферометр смонтирован на раме из немагнитных материалов и виброразвязан от несущих конструкций токамака.</w:t>
      </w:r>
    </w:p>
    <w:p w:rsidR="00B538DD" w:rsidRDefault="00B538DD" w:rsidP="00B538DD">
      <w:pPr>
        <w:pStyle w:val="Zv-bodyreport"/>
      </w:pPr>
      <w:r w:rsidRPr="000D544E">
        <w:t>Проведены испытания гетеродинного интерферометра на токамаке «МИФИСТ-0» при различных режимах установки: в состоянии покоя; с запуском всех удерживающих катушек, но без напуска рабочего газа, что препятствует образованию плазмы; при штатной работе установки. Испытания показали, что интерферометр не чувствителен к электромагнитным</w:t>
      </w:r>
      <w:r>
        <w:rPr>
          <w:bCs/>
        </w:rPr>
        <w:t xml:space="preserve"> паводкам при работе токамака. По результатам первых экспериментов, максимально измеренная плотность плазмы составляет 7,9</w:t>
      </w:r>
      <w:r w:rsidRPr="00026C55">
        <w:rPr>
          <w:bCs/>
        </w:rPr>
        <w:t xml:space="preserve"> </w:t>
      </w:r>
      <w:r>
        <w:rPr>
          <w:bCs/>
        </w:rPr>
        <w:t>×</w:t>
      </w:r>
      <w:r w:rsidRPr="00026C55">
        <w:rPr>
          <w:bCs/>
        </w:rPr>
        <w:t xml:space="preserve"> </w:t>
      </w:r>
      <w:r>
        <w:rPr>
          <w:bCs/>
        </w:rPr>
        <w:t>10</w:t>
      </w:r>
      <w:r>
        <w:rPr>
          <w:bCs/>
          <w:vertAlign w:val="superscript"/>
        </w:rPr>
        <w:t>13</w:t>
      </w:r>
      <w:r>
        <w:rPr>
          <w:bCs/>
        </w:rPr>
        <w:t xml:space="preserve"> см</w:t>
      </w:r>
      <w:r>
        <w:rPr>
          <w:bCs/>
          <w:vertAlign w:val="superscript"/>
        </w:rPr>
        <w:t>-2</w:t>
      </w:r>
      <w:r>
        <w:rPr>
          <w:bCs/>
        </w:rPr>
        <w:t>, что соответствует объемной плотности плазмы 3</w:t>
      </w:r>
      <w:r w:rsidRPr="00026C55">
        <w:rPr>
          <w:bCs/>
        </w:rPr>
        <w:t xml:space="preserve"> </w:t>
      </w:r>
      <w:r>
        <w:rPr>
          <w:bCs/>
        </w:rPr>
        <w:t>×</w:t>
      </w:r>
      <w:r w:rsidRPr="00026C55">
        <w:rPr>
          <w:bCs/>
        </w:rPr>
        <w:t xml:space="preserve"> </w:t>
      </w:r>
      <w:r>
        <w:rPr>
          <w:bCs/>
        </w:rPr>
        <w:t>10</w:t>
      </w:r>
      <w:r>
        <w:rPr>
          <w:bCs/>
          <w:vertAlign w:val="superscript"/>
        </w:rPr>
        <w:t>12</w:t>
      </w:r>
      <w:r>
        <w:rPr>
          <w:bCs/>
        </w:rPr>
        <w:t xml:space="preserve"> см</w:t>
      </w:r>
      <w:r>
        <w:rPr>
          <w:bCs/>
          <w:vertAlign w:val="superscript"/>
        </w:rPr>
        <w:t>-3</w:t>
      </w:r>
      <w:r>
        <w:rPr>
          <w:bCs/>
        </w:rPr>
        <w:t xml:space="preserve"> в предположении параболического профиля распределения плотности плазмы вдоль диагностической хорды. Максимальная погрешность измерения составляет 1,3</w:t>
      </w:r>
      <w:r w:rsidRPr="00026C55">
        <w:rPr>
          <w:bCs/>
        </w:rPr>
        <w:t xml:space="preserve"> </w:t>
      </w:r>
      <w:r>
        <w:rPr>
          <w:bCs/>
        </w:rPr>
        <w:t>×</w:t>
      </w:r>
      <w:r w:rsidRPr="00026C55">
        <w:rPr>
          <w:bCs/>
        </w:rPr>
        <w:t xml:space="preserve"> </w:t>
      </w:r>
      <w:r>
        <w:rPr>
          <w:bCs/>
        </w:rPr>
        <w:t>10</w:t>
      </w:r>
      <w:r>
        <w:rPr>
          <w:bCs/>
          <w:vertAlign w:val="superscript"/>
        </w:rPr>
        <w:t>13</w:t>
      </w:r>
      <w:r>
        <w:rPr>
          <w:bCs/>
        </w:rPr>
        <w:t xml:space="preserve"> см</w:t>
      </w:r>
      <w:r>
        <w:rPr>
          <w:bCs/>
          <w:vertAlign w:val="superscript"/>
        </w:rPr>
        <w:t>-2</w:t>
      </w:r>
      <w:r>
        <w:rPr>
          <w:bCs/>
        </w:rPr>
        <w:t xml:space="preserve"> и обусловлена главным образом шумами фотоприема и фликкер-шумом задающего генератора.</w:t>
      </w:r>
    </w:p>
    <w:p w:rsidR="00B538DD" w:rsidRDefault="00B538DD" w:rsidP="00B538DD">
      <w:pPr>
        <w:pStyle w:val="Zv-TitleReferences-ru"/>
      </w:pPr>
      <w:r>
        <w:t>Литература</w:t>
      </w:r>
    </w:p>
    <w:p w:rsidR="00B538DD" w:rsidRDefault="00B538DD" w:rsidP="00B538DD">
      <w:pPr>
        <w:pStyle w:val="Zv-References-ru"/>
        <w:numPr>
          <w:ilvl w:val="0"/>
          <w:numId w:val="1"/>
        </w:numPr>
        <w:rPr>
          <w:lang w:val="en-US"/>
        </w:rPr>
      </w:pPr>
      <w:r w:rsidRPr="006C4B67">
        <w:rPr>
          <w:bCs/>
          <w:lang w:val="en-US"/>
        </w:rPr>
        <w:t xml:space="preserve">Gornostaeva O. et al. Two-color CO2/HeNe laser interferometer for C-2 experiment // Review of Scientific Instruments. </w:t>
      </w:r>
      <w:r w:rsidRPr="006C4B67">
        <w:rPr>
          <w:bCs/>
        </w:rPr>
        <w:t>American Institute of Physics</w:t>
      </w:r>
      <w:r>
        <w:rPr>
          <w:bCs/>
          <w:lang w:val="en-US"/>
        </w:rPr>
        <w:t xml:space="preserve"> </w:t>
      </w:r>
      <w:r w:rsidRPr="006C4B67">
        <w:rPr>
          <w:bCs/>
        </w:rPr>
        <w:t>AIP, 2010. Vol. 81, № 10. P. 10D516.</w:t>
      </w:r>
      <w:r w:rsidR="00680411" w:rsidRPr="00680411">
        <w:rPr>
          <w:bCs/>
          <w:lang w:val="en-US"/>
        </w:rPr>
        <w:fldChar w:fldCharType="begin" w:fldLock="1"/>
      </w:r>
      <w:r w:rsidRPr="00266483">
        <w:rPr>
          <w:bCs/>
          <w:lang w:val="en-US"/>
        </w:rPr>
        <w:instrText xml:space="preserve">ADDIN Mendeley Bibliography CSL_BIBLIOGRAPHY </w:instrText>
      </w:r>
      <w:r w:rsidR="00680411" w:rsidRPr="00680411">
        <w:rPr>
          <w:bCs/>
          <w:lang w:val="en-US"/>
        </w:rPr>
        <w:fldChar w:fldCharType="separate"/>
      </w:r>
    </w:p>
    <w:p w:rsidR="00B538DD" w:rsidRPr="003B16B0" w:rsidRDefault="00B538DD" w:rsidP="00B538DD">
      <w:pPr>
        <w:pStyle w:val="Zv-References-ru"/>
        <w:numPr>
          <w:ilvl w:val="0"/>
          <w:numId w:val="1"/>
        </w:numPr>
        <w:rPr>
          <w:lang w:val="en-US"/>
        </w:rPr>
      </w:pPr>
      <w:r w:rsidRPr="00266483">
        <w:rPr>
          <w:lang w:val="en-US"/>
        </w:rPr>
        <w:t>Kurnaev V.A. et al. The Project of MEPhIST Tokamak // Physics of Atomic Nuclei, 2019. Vol. 82, № 10. P. 1329–1331</w:t>
      </w:r>
    </w:p>
    <w:p w:rsidR="00654A7B" w:rsidRDefault="00680411" w:rsidP="00B538DD">
      <w:pPr>
        <w:rPr>
          <w:lang w:val="en-US"/>
        </w:rPr>
      </w:pPr>
      <w:r w:rsidRPr="00266483">
        <w:fldChar w:fldCharType="end"/>
      </w: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630" w:rsidRDefault="00BC4630">
      <w:r>
        <w:separator/>
      </w:r>
    </w:p>
  </w:endnote>
  <w:endnote w:type="continuationSeparator" w:id="0">
    <w:p w:rsidR="00BC4630" w:rsidRDefault="00BC4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80411" w:rsidP="00654A7B">
    <w:pPr>
      <w:pStyle w:val="a4"/>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536239"/>
      <w:docPartObj>
        <w:docPartGallery w:val="Page Numbers (Bottom of Page)"/>
        <w:docPartUnique/>
      </w:docPartObj>
    </w:sdtPr>
    <w:sdtContent>
      <w:p w:rsidR="00A074A6" w:rsidRDefault="00A074A6">
        <w:pPr>
          <w:pStyle w:val="a4"/>
          <w:jc w:val="center"/>
        </w:pPr>
        <w:r>
          <w:rPr>
            <w:lang w:val="en-US"/>
          </w:rPr>
          <w:t>84</w:t>
        </w:r>
      </w:p>
    </w:sdtContent>
  </w:sdt>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630" w:rsidRDefault="00BC4630">
      <w:r>
        <w:separator/>
      </w:r>
    </w:p>
  </w:footnote>
  <w:footnote w:type="continuationSeparator" w:id="0">
    <w:p w:rsidR="00BC4630" w:rsidRDefault="00BC4630">
      <w:r>
        <w:continuationSeparator/>
      </w:r>
    </w:p>
  </w:footnote>
  <w:footnote w:id="1">
    <w:p w:rsidR="00F44EDE" w:rsidRPr="00F44EDE" w:rsidRDefault="00F44EDE">
      <w:pPr>
        <w:pStyle w:val="a9"/>
        <w:rPr>
          <w:lang w:val="en-US"/>
        </w:rPr>
      </w:pPr>
      <w:r>
        <w:rPr>
          <w:rStyle w:val="ab"/>
        </w:rPr>
        <w:t>*)</w:t>
      </w:r>
      <w:r>
        <w:t xml:space="preserve"> </w:t>
      </w:r>
      <w:hyperlink r:id="rId1" w:history="1">
        <w:r w:rsidRPr="00F44EDE">
          <w:rPr>
            <w:rStyle w:val="a8"/>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XLIX</w:t>
    </w:r>
    <w:r w:rsidR="00C62CFE">
      <w:rPr>
        <w:sz w:val="20"/>
      </w:rPr>
      <w:t xml:space="preserve"> Международная (Звенигородская) конференция по физике плазмы и УТС,  </w:t>
    </w:r>
    <w:r w:rsidR="00C62CFE" w:rsidRPr="00B538DD">
      <w:rPr>
        <w:sz w:val="20"/>
      </w:rPr>
      <w:t>14</w:t>
    </w:r>
    <w:r w:rsidR="00C62CFE">
      <w:rPr>
        <w:sz w:val="20"/>
      </w:rPr>
      <w:t xml:space="preserve"> – </w:t>
    </w:r>
    <w:r w:rsidR="00C62CFE" w:rsidRPr="00B538DD">
      <w:rPr>
        <w:sz w:val="20"/>
      </w:rPr>
      <w:t>18</w:t>
    </w:r>
    <w:r w:rsidR="00C62CFE">
      <w:rPr>
        <w:sz w:val="20"/>
      </w:rPr>
      <w:t xml:space="preserve"> марта 20</w:t>
    </w:r>
    <w:r w:rsidR="00C62CFE" w:rsidRPr="00B538DD">
      <w:rPr>
        <w:sz w:val="20"/>
      </w:rPr>
      <w:t>22</w:t>
    </w:r>
    <w:r w:rsidR="00C62CFE">
      <w:rPr>
        <w:sz w:val="20"/>
      </w:rPr>
      <w:t xml:space="preserve"> г.</w:t>
    </w:r>
  </w:p>
  <w:p w:rsidR="00654A7B" w:rsidRDefault="0068041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074A6"/>
    <w:rsid w:val="00037DCC"/>
    <w:rsid w:val="00043701"/>
    <w:rsid w:val="000C7078"/>
    <w:rsid w:val="000D76E9"/>
    <w:rsid w:val="000E495B"/>
    <w:rsid w:val="00140645"/>
    <w:rsid w:val="00171964"/>
    <w:rsid w:val="001C0CCB"/>
    <w:rsid w:val="00200AB2"/>
    <w:rsid w:val="00220629"/>
    <w:rsid w:val="00247225"/>
    <w:rsid w:val="002A6CD1"/>
    <w:rsid w:val="002D3EBD"/>
    <w:rsid w:val="00352DB2"/>
    <w:rsid w:val="00370072"/>
    <w:rsid w:val="003800F3"/>
    <w:rsid w:val="003B5B93"/>
    <w:rsid w:val="003C1B47"/>
    <w:rsid w:val="00401388"/>
    <w:rsid w:val="00446025"/>
    <w:rsid w:val="00447ABC"/>
    <w:rsid w:val="004A77D1"/>
    <w:rsid w:val="004B72AA"/>
    <w:rsid w:val="004F4E29"/>
    <w:rsid w:val="00533F19"/>
    <w:rsid w:val="00567C6F"/>
    <w:rsid w:val="00572013"/>
    <w:rsid w:val="0058676C"/>
    <w:rsid w:val="00617E8E"/>
    <w:rsid w:val="00650CBC"/>
    <w:rsid w:val="00654A7B"/>
    <w:rsid w:val="0066672D"/>
    <w:rsid w:val="006673EE"/>
    <w:rsid w:val="00680411"/>
    <w:rsid w:val="00683140"/>
    <w:rsid w:val="006A1743"/>
    <w:rsid w:val="006F68D0"/>
    <w:rsid w:val="00732A2E"/>
    <w:rsid w:val="007B6378"/>
    <w:rsid w:val="00802D35"/>
    <w:rsid w:val="008E2894"/>
    <w:rsid w:val="009352E6"/>
    <w:rsid w:val="0094721E"/>
    <w:rsid w:val="00A074A6"/>
    <w:rsid w:val="00A66876"/>
    <w:rsid w:val="00A71613"/>
    <w:rsid w:val="00AB3459"/>
    <w:rsid w:val="00AD7670"/>
    <w:rsid w:val="00B538DD"/>
    <w:rsid w:val="00B622ED"/>
    <w:rsid w:val="00B9584E"/>
    <w:rsid w:val="00BC4630"/>
    <w:rsid w:val="00BD05EF"/>
    <w:rsid w:val="00C103CD"/>
    <w:rsid w:val="00C232A0"/>
    <w:rsid w:val="00C62CFE"/>
    <w:rsid w:val="00CA791E"/>
    <w:rsid w:val="00CE0E75"/>
    <w:rsid w:val="00D47F19"/>
    <w:rsid w:val="00DA4715"/>
    <w:rsid w:val="00DE16AD"/>
    <w:rsid w:val="00DF1C1D"/>
    <w:rsid w:val="00DF6D4D"/>
    <w:rsid w:val="00E1331D"/>
    <w:rsid w:val="00E7021A"/>
    <w:rsid w:val="00E87733"/>
    <w:rsid w:val="00F44EDE"/>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38DD"/>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link w:val="a5"/>
    <w:uiPriority w:val="99"/>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B538DD"/>
    <w:rPr>
      <w:sz w:val="24"/>
      <w:szCs w:val="24"/>
    </w:rPr>
  </w:style>
  <w:style w:type="character" w:styleId="a8">
    <w:name w:val="Hyperlink"/>
    <w:basedOn w:val="a0"/>
    <w:rsid w:val="00B538DD"/>
    <w:rPr>
      <w:color w:val="0000FF" w:themeColor="hyperlink"/>
      <w:u w:val="single"/>
    </w:rPr>
  </w:style>
  <w:style w:type="character" w:customStyle="1" w:styleId="a5">
    <w:name w:val="Нижний колонтитул Знак"/>
    <w:basedOn w:val="a0"/>
    <w:link w:val="a4"/>
    <w:uiPriority w:val="99"/>
    <w:rsid w:val="00A074A6"/>
    <w:rPr>
      <w:sz w:val="24"/>
      <w:szCs w:val="24"/>
    </w:rPr>
  </w:style>
  <w:style w:type="paragraph" w:styleId="a9">
    <w:name w:val="footnote text"/>
    <w:basedOn w:val="a"/>
    <w:link w:val="aa"/>
    <w:rsid w:val="00F44EDE"/>
    <w:rPr>
      <w:sz w:val="20"/>
      <w:szCs w:val="20"/>
    </w:rPr>
  </w:style>
  <w:style w:type="character" w:customStyle="1" w:styleId="aa">
    <w:name w:val="Текст сноски Знак"/>
    <w:basedOn w:val="a0"/>
    <w:link w:val="a9"/>
    <w:rsid w:val="00F44EDE"/>
  </w:style>
  <w:style w:type="character" w:styleId="ab">
    <w:name w:val="footnote reference"/>
    <w:basedOn w:val="a0"/>
    <w:rsid w:val="00F44ED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meph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en/BN-Bel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00355-50C0-4E4F-B67F-242F90A28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Zven_2022_r.dotx</Template>
  <TotalTime>6</TotalTime>
  <Pages>1</Pages>
  <Words>323</Words>
  <Characters>5179</Characters>
  <Application>Microsoft Office Word</Application>
  <DocSecurity>0</DocSecurity>
  <Lines>43</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СИСТЕМА ИЗМЕРЕНИЯ ЭЛЕКТРОННОЙ ПЛОТНОСТИ ПЛАЗМЫ ТОКАМАКА "МИФИСТ" НА ОСНОВЕ ГЕТЕРОДИННОГО ИНТЕРФЕРОМЕТРА</dc:title>
  <dc:creator/>
  <cp:lastModifiedBy>Сатунин</cp:lastModifiedBy>
  <cp:revision>3</cp:revision>
  <cp:lastPrinted>1601-01-01T00:00:00Z</cp:lastPrinted>
  <dcterms:created xsi:type="dcterms:W3CDTF">2022-02-24T18:25:00Z</dcterms:created>
  <dcterms:modified xsi:type="dcterms:W3CDTF">2022-03-25T19:18:00Z</dcterms:modified>
</cp:coreProperties>
</file>