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35" w:rsidRPr="00FC2A28" w:rsidRDefault="00066A35" w:rsidP="00066A35">
      <w:pPr>
        <w:pStyle w:val="Zv-Titlereport"/>
      </w:pPr>
      <w:r w:rsidRPr="00596736">
        <w:t>Низкочастотные колебания плазмы в винтовой открытой ловушке СМОЛА</w:t>
      </w:r>
      <w:r w:rsidR="00FC2A28" w:rsidRPr="00FC2A28">
        <w:t xml:space="preserve"> </w:t>
      </w:r>
      <w:r w:rsidR="00FC2A28">
        <w:rPr>
          <w:rStyle w:val="ab"/>
        </w:rPr>
        <w:footnoteReference w:customMarkFollows="1" w:id="1"/>
        <w:t>*)</w:t>
      </w:r>
    </w:p>
    <w:p w:rsidR="00066A35" w:rsidRPr="00066A35" w:rsidRDefault="00066A35" w:rsidP="00066A35">
      <w:pPr>
        <w:pStyle w:val="Zv-Author"/>
      </w:pPr>
      <w:r w:rsidRPr="00066A35">
        <w:rPr>
          <w:vertAlign w:val="superscript"/>
        </w:rPr>
        <w:t>1</w:t>
      </w:r>
      <w:r w:rsidRPr="00B84492">
        <w:rPr>
          <w:u w:val="single"/>
        </w:rPr>
        <w:t>Толкачев</w:t>
      </w:r>
      <w:r w:rsidRPr="00066A35">
        <w:rPr>
          <w:u w:val="single"/>
        </w:rPr>
        <w:t xml:space="preserve"> </w:t>
      </w:r>
      <w:r w:rsidRPr="00B84492">
        <w:rPr>
          <w:u w:val="single"/>
        </w:rPr>
        <w:t>М</w:t>
      </w:r>
      <w:r w:rsidRPr="00066A35">
        <w:rPr>
          <w:u w:val="single"/>
        </w:rPr>
        <w:t>.</w:t>
      </w:r>
      <w:r w:rsidRPr="00B84492">
        <w:rPr>
          <w:u w:val="single"/>
        </w:rPr>
        <w:t>С</w:t>
      </w:r>
      <w:r w:rsidRPr="00066A35">
        <w:rPr>
          <w:u w:val="single"/>
        </w:rPr>
        <w:t>.</w:t>
      </w:r>
      <w:r w:rsidRPr="00066A35">
        <w:t xml:space="preserve">, </w:t>
      </w:r>
      <w:r w:rsidRPr="00066A35">
        <w:rPr>
          <w:vertAlign w:val="superscript"/>
        </w:rPr>
        <w:t>1</w:t>
      </w:r>
      <w:r w:rsidRPr="003E1D1C">
        <w:t>Инжеваткина</w:t>
      </w:r>
      <w:r w:rsidRPr="00066A35">
        <w:t xml:space="preserve"> </w:t>
      </w:r>
      <w:r w:rsidRPr="003E1D1C">
        <w:t>А</w:t>
      </w:r>
      <w:r w:rsidRPr="00066A35">
        <w:t>.</w:t>
      </w:r>
      <w:r w:rsidRPr="003E1D1C">
        <w:t>А</w:t>
      </w:r>
      <w:r w:rsidRPr="00066A35">
        <w:t xml:space="preserve">., </w:t>
      </w:r>
      <w:r w:rsidRPr="00066A35">
        <w:rPr>
          <w:vertAlign w:val="superscript"/>
        </w:rPr>
        <w:t>2</w:t>
      </w:r>
      <w:r w:rsidRPr="003E1D1C">
        <w:t>Ларичкин</w:t>
      </w:r>
      <w:r w:rsidRPr="00066A35">
        <w:t xml:space="preserve"> </w:t>
      </w:r>
      <w:r w:rsidRPr="003E1D1C">
        <w:t>М</w:t>
      </w:r>
      <w:r w:rsidRPr="00066A35">
        <w:t>.</w:t>
      </w:r>
      <w:r w:rsidRPr="003E1D1C">
        <w:t>В</w:t>
      </w:r>
      <w:r w:rsidRPr="00066A35">
        <w:t xml:space="preserve">., </w:t>
      </w:r>
      <w:r w:rsidRPr="00066A35">
        <w:rPr>
          <w:vertAlign w:val="superscript"/>
        </w:rPr>
        <w:t>2</w:t>
      </w:r>
      <w:r w:rsidRPr="003E1D1C">
        <w:t>Ломов</w:t>
      </w:r>
      <w:r w:rsidRPr="00066A35">
        <w:t xml:space="preserve"> </w:t>
      </w:r>
      <w:r w:rsidRPr="003E1D1C">
        <w:t>К</w:t>
      </w:r>
      <w:r w:rsidRPr="00066A35">
        <w:t>.</w:t>
      </w:r>
      <w:r w:rsidRPr="003E1D1C">
        <w:t>А</w:t>
      </w:r>
      <w:r w:rsidRPr="00066A35">
        <w:t xml:space="preserve">., </w:t>
      </w:r>
      <w:r w:rsidRPr="00066A35">
        <w:rPr>
          <w:vertAlign w:val="superscript"/>
        </w:rPr>
        <w:t>1</w:t>
      </w:r>
      <w:r w:rsidRPr="003E1D1C">
        <w:t>Судников</w:t>
      </w:r>
      <w:r w:rsidRPr="00066A35">
        <w:t xml:space="preserve"> </w:t>
      </w:r>
      <w:r w:rsidRPr="003E1D1C">
        <w:t>А</w:t>
      </w:r>
      <w:r w:rsidRPr="00066A35">
        <w:t>.</w:t>
      </w:r>
      <w:r w:rsidRPr="003E1D1C">
        <w:t>В</w:t>
      </w:r>
      <w:r w:rsidRPr="00066A35">
        <w:t xml:space="preserve">., </w:t>
      </w:r>
      <w:r w:rsidRPr="00066A35">
        <w:rPr>
          <w:vertAlign w:val="superscript"/>
        </w:rPr>
        <w:t>2</w:t>
      </w:r>
      <w:r w:rsidRPr="003E1D1C">
        <w:t>Устюжанин</w:t>
      </w:r>
      <w:r w:rsidRPr="00066A35">
        <w:t xml:space="preserve"> </w:t>
      </w:r>
      <w:r w:rsidRPr="003E1D1C">
        <w:t>В</w:t>
      </w:r>
      <w:r w:rsidRPr="00066A35">
        <w:t>.</w:t>
      </w:r>
      <w:r w:rsidRPr="003E1D1C">
        <w:t>О</w:t>
      </w:r>
      <w:r w:rsidRPr="00066A35">
        <w:t xml:space="preserve">., </w:t>
      </w:r>
      <w:r w:rsidRPr="00066A35">
        <w:rPr>
          <w:vertAlign w:val="superscript"/>
        </w:rPr>
        <w:t>1</w:t>
      </w:r>
      <w:r>
        <w:t>Черноштанов</w:t>
      </w:r>
      <w:r w:rsidRPr="00066A35">
        <w:t xml:space="preserve"> </w:t>
      </w:r>
      <w:r>
        <w:t>И</w:t>
      </w:r>
      <w:r w:rsidRPr="00066A35">
        <w:t>.</w:t>
      </w:r>
      <w:r>
        <w:t>С</w:t>
      </w:r>
      <w:r w:rsidRPr="00066A35">
        <w:t>.</w:t>
      </w:r>
    </w:p>
    <w:p w:rsidR="00066A35" w:rsidRPr="003678FF" w:rsidRDefault="00066A35" w:rsidP="00066A35">
      <w:pPr>
        <w:pStyle w:val="Zv-Organization"/>
      </w:pPr>
      <w:r w:rsidRPr="003678FF">
        <w:rPr>
          <w:vertAlign w:val="superscript"/>
        </w:rPr>
        <w:t>1</w:t>
      </w:r>
      <w:r w:rsidRPr="003E1D1C">
        <w:t>Институт ядерной физики им. Г.И. Будкера СО РАН</w:t>
      </w:r>
      <w:r>
        <w:t xml:space="preserve">, г. Новосибирск, Россия, </w:t>
      </w:r>
      <w:r w:rsidRPr="00C743BF">
        <w:br/>
      </w:r>
      <w:r w:rsidRPr="00066A35">
        <w:t xml:space="preserve">     </w:t>
      </w:r>
      <w:hyperlink r:id="rId8" w:history="1">
        <w:r w:rsidRPr="00E73711">
          <w:rPr>
            <w:rStyle w:val="a8"/>
            <w:lang w:val="en-GB"/>
          </w:rPr>
          <w:t>M</w:t>
        </w:r>
        <w:r w:rsidRPr="00E73711">
          <w:rPr>
            <w:rStyle w:val="a8"/>
          </w:rPr>
          <w:t>.</w:t>
        </w:r>
        <w:r w:rsidRPr="00E73711">
          <w:rPr>
            <w:rStyle w:val="a8"/>
            <w:lang w:val="en-GB"/>
          </w:rPr>
          <w:t>S</w:t>
        </w:r>
        <w:r w:rsidRPr="00E73711">
          <w:rPr>
            <w:rStyle w:val="a8"/>
          </w:rPr>
          <w:t>.</w:t>
        </w:r>
        <w:r w:rsidRPr="00E73711">
          <w:rPr>
            <w:rStyle w:val="a8"/>
            <w:lang w:val="en-GB"/>
          </w:rPr>
          <w:t>Tolkachev</w:t>
        </w:r>
        <w:r w:rsidRPr="00E73711">
          <w:rPr>
            <w:rStyle w:val="a8"/>
          </w:rPr>
          <w:t>@</w:t>
        </w:r>
        <w:r w:rsidRPr="00E73711">
          <w:rPr>
            <w:rStyle w:val="a8"/>
            <w:lang w:val="en-GB"/>
          </w:rPr>
          <w:t>inp</w:t>
        </w:r>
        <w:r w:rsidRPr="00E73711">
          <w:rPr>
            <w:rStyle w:val="a8"/>
          </w:rPr>
          <w:t>.</w:t>
        </w:r>
        <w:r w:rsidRPr="00E73711">
          <w:rPr>
            <w:rStyle w:val="a8"/>
            <w:lang w:val="en-GB"/>
          </w:rPr>
          <w:t>nsk</w:t>
        </w:r>
        <w:r w:rsidRPr="00E73711">
          <w:rPr>
            <w:rStyle w:val="a8"/>
          </w:rPr>
          <w:t>.</w:t>
        </w:r>
        <w:r w:rsidRPr="00E73711">
          <w:rPr>
            <w:rStyle w:val="a8"/>
            <w:lang w:val="en-GB"/>
          </w:rPr>
          <w:t>su</w:t>
        </w:r>
      </w:hyperlink>
      <w:r w:rsidRPr="003678FF">
        <w:br/>
      </w:r>
      <w:r w:rsidRPr="003678FF">
        <w:rPr>
          <w:vertAlign w:val="superscript"/>
        </w:rPr>
        <w:t>2</w:t>
      </w:r>
      <w:r>
        <w:t xml:space="preserve">Новосибирский национальный исследовательский государственный университет, </w:t>
      </w:r>
      <w:r>
        <w:br/>
      </w:r>
      <w:r w:rsidRPr="0014109A">
        <w:t xml:space="preserve">     </w:t>
      </w:r>
      <w:r>
        <w:t>г. Новосибирск, Россия</w:t>
      </w:r>
    </w:p>
    <w:p w:rsidR="00066A35" w:rsidRDefault="00066A35" w:rsidP="00066A35">
      <w:pPr>
        <w:pStyle w:val="Zv-bodyreport"/>
      </w:pPr>
      <w:r>
        <w:t>Для достижения открытыми ловушками параметров удержания, необходимых для термоядерных применений, требуются новые методы подавления потока плазмы, направленного вдоль силовых линий магнитного поля. В ИЯФ СО РАН был предложен [1] и проходит экспериментальную проверку на установке СМОЛА [2] метод винтового удержания, заключающийся в создании динамической многопробочной системы путем помещения вращающейся плазмы в гелекоидальное магнитное поле. В результате запертые частицы, двигаясь вместе с максимумами поля, создают обратный поток в направлении зоны удержания. Полученные на установке результаты согласуются [3] с теоретическими оценками.</w:t>
      </w:r>
    </w:p>
    <w:p w:rsidR="00066A35" w:rsidRDefault="00066A35" w:rsidP="00066A35">
      <w:pPr>
        <w:pStyle w:val="Zv-bodyreport"/>
      </w:pPr>
      <w:r>
        <w:t>Для эффективного удержания в многопробочной ловушке необходимо, чтобы длина свободного пробега частиц была приблизительно равна длине одной ячейки. Однако при учете только кулоновских столкновений и высоких температурах, характерных для термоядерных применений, это условие не выполняется на практике. Возникновение аномальной столкновительности в этом случае может способствовать улучшению удержания. Так, в экспериментах на установке ГОЛ-3 баунс-колебания привели к увеличению энергетического времени жизни плазмы [4]. На установке СМОЛА развитие неустойчивостей может вызывать наличие потока запертых частиц.</w:t>
      </w:r>
    </w:p>
    <w:p w:rsidR="00066A35" w:rsidRPr="00E35769" w:rsidRDefault="00066A35" w:rsidP="00066A35">
      <w:pPr>
        <w:pStyle w:val="Zv-bodyreport"/>
      </w:pPr>
      <w:r>
        <w:t xml:space="preserve">В докладе будут представлены результаты изучения длинноволновых колебаний в плазме, полученные в последних экспериментальных сериях. В результате обработки данных экспериментальной серии, проводившейся при различных напряженностях магнитного поля и плотностях плазмы, при помощи метода главных компонент было обнаружено скоррелированное на всей длине установки колебание, характерное для режима удержания. В диапазоне полей 40  70 мТл частота колебаний лежит в пределах 20 – 50 кГц, линейно завися от параметра </w:t>
      </w:r>
      <m:oMath>
        <m:r>
          <w:rPr>
            <w:rFonts w:ascii="Cambria Math" w:hAnsi="Cambria Math"/>
          </w:rPr>
          <m:t>B/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ρ</m:t>
            </m:r>
          </m:e>
        </m:rad>
      </m:oMath>
      <w:r>
        <w:t>, пропорционального альфеновской скорости. Также были установлено условие на соотношение напряженности поля и степени гофрировки, необходимое для наблюдения данного колебания. Обсуждается вопрос связи данных колебаний с аномальной столкновительностью.</w:t>
      </w:r>
    </w:p>
    <w:p w:rsidR="00066A35" w:rsidRDefault="00066A35" w:rsidP="00066A35">
      <w:pPr>
        <w:pStyle w:val="Zv-TitleReferences-ru"/>
        <w:rPr>
          <w:rFonts w:eastAsiaTheme="minorEastAsia"/>
        </w:rPr>
      </w:pPr>
      <w:r>
        <w:rPr>
          <w:rFonts w:eastAsiaTheme="minorEastAsia"/>
        </w:rPr>
        <w:t>Литература</w:t>
      </w:r>
    </w:p>
    <w:p w:rsidR="00066A35" w:rsidRDefault="00066A35" w:rsidP="00066A35">
      <w:pPr>
        <w:pStyle w:val="Zv-References-ru"/>
        <w:numPr>
          <w:ilvl w:val="0"/>
          <w:numId w:val="1"/>
        </w:numPr>
        <w:rPr>
          <w:rFonts w:eastAsiaTheme="minorEastAsia"/>
          <w:lang w:val="en-US"/>
        </w:rPr>
      </w:pPr>
      <w:r w:rsidRPr="00B84492">
        <w:rPr>
          <w:rFonts w:eastAsiaTheme="minorEastAsia"/>
          <w:lang w:val="en-US"/>
        </w:rPr>
        <w:t>Beklemishev A.D., “Helicoidal system for axial plasma pumping in linear</w:t>
      </w:r>
      <w:r>
        <w:rPr>
          <w:rFonts w:eastAsiaTheme="minorEastAsia"/>
          <w:lang w:val="en-US"/>
        </w:rPr>
        <w:t xml:space="preserve"> </w:t>
      </w:r>
      <w:r w:rsidRPr="00B84492">
        <w:rPr>
          <w:rFonts w:eastAsiaTheme="minorEastAsia"/>
          <w:lang w:val="en-US"/>
        </w:rPr>
        <w:t>traps”, Fusion Sci. Technol. 63 (1T) (2013) 355–357</w:t>
      </w:r>
    </w:p>
    <w:p w:rsidR="00066A35" w:rsidRDefault="00066A35" w:rsidP="00066A35">
      <w:pPr>
        <w:pStyle w:val="Zv-References-ru"/>
        <w:numPr>
          <w:ilvl w:val="0"/>
          <w:numId w:val="1"/>
        </w:numPr>
        <w:rPr>
          <w:rFonts w:eastAsiaTheme="minorEastAsia"/>
          <w:lang w:val="en-US"/>
        </w:rPr>
      </w:pPr>
      <w:r w:rsidRPr="00B84492">
        <w:rPr>
          <w:rFonts w:eastAsiaTheme="minorEastAsia"/>
          <w:lang w:val="en-US"/>
        </w:rPr>
        <w:t>Sudnikov A.V. et al., 2017, "SMOLA device for helical mirror concept exploration", Fusion</w:t>
      </w:r>
      <w:r>
        <w:rPr>
          <w:rFonts w:eastAsiaTheme="minorEastAsia"/>
          <w:lang w:val="en-US"/>
        </w:rPr>
        <w:t xml:space="preserve"> </w:t>
      </w:r>
      <w:r w:rsidRPr="00B84492">
        <w:rPr>
          <w:rFonts w:eastAsiaTheme="minorEastAsia"/>
          <w:lang w:val="en-US"/>
        </w:rPr>
        <w:t>Engineering and Design, vol. 122, pp. 86-93.</w:t>
      </w:r>
    </w:p>
    <w:p w:rsidR="00066A35" w:rsidRDefault="00066A35" w:rsidP="00066A35">
      <w:pPr>
        <w:pStyle w:val="Zv-References-ru"/>
        <w:numPr>
          <w:ilvl w:val="0"/>
          <w:numId w:val="1"/>
        </w:numPr>
        <w:rPr>
          <w:rFonts w:eastAsiaTheme="minorEastAsia"/>
          <w:lang w:val="en-US"/>
        </w:rPr>
      </w:pPr>
      <w:r w:rsidRPr="00B84492">
        <w:rPr>
          <w:rFonts w:eastAsiaTheme="minorEastAsia"/>
          <w:lang w:val="en-US"/>
        </w:rPr>
        <w:t>Sudnikov A.V. et al., 2020, "Preliminary experimental scaling of the helical mirror confinement</w:t>
      </w:r>
      <w:r>
        <w:rPr>
          <w:rFonts w:eastAsiaTheme="minorEastAsia"/>
          <w:lang w:val="en-US"/>
        </w:rPr>
        <w:t xml:space="preserve"> </w:t>
      </w:r>
      <w:r w:rsidRPr="00B84492">
        <w:rPr>
          <w:rFonts w:eastAsiaTheme="minorEastAsia"/>
          <w:lang w:val="en-US"/>
        </w:rPr>
        <w:t>effectiveness", Journal of Plasma Physics.</w:t>
      </w:r>
    </w:p>
    <w:p w:rsidR="00066A35" w:rsidRPr="00B84492" w:rsidRDefault="00066A35" w:rsidP="00066A35">
      <w:pPr>
        <w:pStyle w:val="Zv-References-ru"/>
        <w:numPr>
          <w:ilvl w:val="0"/>
          <w:numId w:val="1"/>
        </w:numPr>
        <w:rPr>
          <w:rFonts w:eastAsiaTheme="minorEastAsia"/>
          <w:lang w:val="en-US"/>
        </w:rPr>
      </w:pPr>
      <w:r w:rsidRPr="00B84492">
        <w:rPr>
          <w:rFonts w:eastAsiaTheme="minorEastAsia"/>
          <w:lang w:val="en-US"/>
        </w:rPr>
        <w:t>Koidan V.S. et al, 2005, "Progress on the multimirror trap GOL-3", Fusion Science and</w:t>
      </w:r>
      <w:r>
        <w:rPr>
          <w:rFonts w:eastAsiaTheme="minorEastAsia"/>
          <w:lang w:val="en-US"/>
        </w:rPr>
        <w:t xml:space="preserve"> </w:t>
      </w:r>
      <w:r w:rsidRPr="00B84492">
        <w:rPr>
          <w:rFonts w:eastAsiaTheme="minorEastAsia"/>
          <w:lang w:val="en-US"/>
        </w:rPr>
        <w:t>Technology, vol. 47, pp. 35-42.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BA7" w:rsidRDefault="006F7BA7">
      <w:r>
        <w:separator/>
      </w:r>
    </w:p>
  </w:endnote>
  <w:endnote w:type="continuationSeparator" w:id="0">
    <w:p w:rsidR="006F7BA7" w:rsidRDefault="006F7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B372D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15831"/>
      <w:docPartObj>
        <w:docPartGallery w:val="Page Numbers (Bottom of Page)"/>
        <w:docPartUnique/>
      </w:docPartObj>
    </w:sdtPr>
    <w:sdtContent>
      <w:p w:rsidR="0014109A" w:rsidRDefault="0014109A">
        <w:pPr>
          <w:pStyle w:val="a4"/>
          <w:jc w:val="center"/>
        </w:pPr>
        <w:r>
          <w:rPr>
            <w:lang w:val="en-US"/>
          </w:rPr>
          <w:t>79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BA7" w:rsidRDefault="006F7BA7">
      <w:r>
        <w:separator/>
      </w:r>
    </w:p>
  </w:footnote>
  <w:footnote w:type="continuationSeparator" w:id="0">
    <w:p w:rsidR="006F7BA7" w:rsidRDefault="006F7BA7">
      <w:r>
        <w:continuationSeparator/>
      </w:r>
    </w:p>
  </w:footnote>
  <w:footnote w:id="1">
    <w:p w:rsidR="00FC2A28" w:rsidRPr="00FC2A28" w:rsidRDefault="00FC2A28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FC2A28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066A35">
      <w:rPr>
        <w:sz w:val="20"/>
      </w:rPr>
      <w:t>14</w:t>
    </w:r>
    <w:r w:rsidR="00C62CFE">
      <w:rPr>
        <w:sz w:val="20"/>
      </w:rPr>
      <w:t xml:space="preserve"> – </w:t>
    </w:r>
    <w:r w:rsidR="00C62CFE" w:rsidRPr="00066A35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066A35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BB372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109A"/>
    <w:rsid w:val="00037DCC"/>
    <w:rsid w:val="00043701"/>
    <w:rsid w:val="00066A35"/>
    <w:rsid w:val="000C7078"/>
    <w:rsid w:val="000D76E9"/>
    <w:rsid w:val="000E495B"/>
    <w:rsid w:val="00140645"/>
    <w:rsid w:val="0014109A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45F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6F7BA7"/>
    <w:rsid w:val="00732A2E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B372D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  <w:rsid w:val="00FC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unhideWhenUsed/>
    <w:rsid w:val="00066A35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066A35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14109A"/>
    <w:rPr>
      <w:sz w:val="24"/>
      <w:szCs w:val="24"/>
    </w:rPr>
  </w:style>
  <w:style w:type="paragraph" w:styleId="a9">
    <w:name w:val="footnote text"/>
    <w:basedOn w:val="a"/>
    <w:link w:val="aa"/>
    <w:rsid w:val="00FC2A28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C2A28"/>
  </w:style>
  <w:style w:type="character" w:styleId="ab">
    <w:name w:val="footnote reference"/>
    <w:basedOn w:val="a0"/>
    <w:rsid w:val="00FC2A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.Tolkachev@inp.nsk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AU-Tolkach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41CBD-108E-42A2-819A-EDFA30ED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6</TotalTime>
  <Pages>1</Pages>
  <Words>369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НИЗКОЧАСТОТНЫЕ КОЛЕБАНИЯ ПЛАЗМЫ В ВИНТОВОЙ ОТКРЫТОЙ ЛОВУШКЕ СМОЛА</dc:title>
  <dc:creator/>
  <cp:lastModifiedBy>Сатунин</cp:lastModifiedBy>
  <cp:revision>3</cp:revision>
  <cp:lastPrinted>1601-01-01T00:00:00Z</cp:lastPrinted>
  <dcterms:created xsi:type="dcterms:W3CDTF">2022-02-22T12:31:00Z</dcterms:created>
  <dcterms:modified xsi:type="dcterms:W3CDTF">2022-03-25T18:22:00Z</dcterms:modified>
</cp:coreProperties>
</file>