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ECB" w:rsidRPr="00BB7917" w:rsidRDefault="00E85ECB" w:rsidP="00E85ECB">
      <w:pPr>
        <w:pStyle w:val="Zv-Titlereport"/>
      </w:pPr>
      <w:r w:rsidRPr="000A7177">
        <w:t>Численное моделирование перехода в диамагнитный режим в осесимметричной открытой ловушке</w:t>
      </w:r>
      <w:r w:rsidR="00BB7917" w:rsidRPr="00BB7917">
        <w:t xml:space="preserve"> </w:t>
      </w:r>
      <w:r w:rsidR="00BB7917">
        <w:rPr>
          <w:rStyle w:val="ab"/>
        </w:rPr>
        <w:footnoteReference w:customMarkFollows="1" w:id="1"/>
        <w:t>*)</w:t>
      </w:r>
    </w:p>
    <w:p w:rsidR="00E85ECB" w:rsidRDefault="00E85ECB" w:rsidP="00E85ECB">
      <w:pPr>
        <w:pStyle w:val="Zv-Author"/>
      </w:pPr>
      <w:r w:rsidRPr="000A7177">
        <w:rPr>
          <w:vertAlign w:val="superscript"/>
        </w:rPr>
        <w:t>1,2</w:t>
      </w:r>
      <w:r w:rsidRPr="005C627B">
        <w:rPr>
          <w:u w:val="single"/>
        </w:rPr>
        <w:t>Черноштанов И.С.</w:t>
      </w:r>
      <w:r w:rsidRPr="000A7177">
        <w:t>,</w:t>
      </w:r>
      <w:r w:rsidR="004C5C6C" w:rsidRPr="004C5C6C">
        <w:t xml:space="preserve"> </w:t>
      </w:r>
      <w:r w:rsidRPr="000A7177">
        <w:rPr>
          <w:vertAlign w:val="superscript"/>
        </w:rPr>
        <w:t>2</w:t>
      </w:r>
      <w:r w:rsidRPr="000A7177">
        <w:t>Дудникова Г.И.,</w:t>
      </w:r>
      <w:r w:rsidR="004C5C6C" w:rsidRPr="004C5C6C">
        <w:t xml:space="preserve"> </w:t>
      </w:r>
      <w:r w:rsidRPr="000A7177">
        <w:rPr>
          <w:vertAlign w:val="superscript"/>
        </w:rPr>
        <w:t>2</w:t>
      </w:r>
      <w:r w:rsidRPr="000A7177">
        <w:t>Вшивков В.А.,</w:t>
      </w:r>
      <w:r w:rsidR="004C5C6C" w:rsidRPr="004C5C6C">
        <w:t xml:space="preserve"> </w:t>
      </w:r>
      <w:r w:rsidRPr="000A7177">
        <w:rPr>
          <w:vertAlign w:val="superscript"/>
        </w:rPr>
        <w:t>2</w:t>
      </w:r>
      <w:r w:rsidRPr="000A7177">
        <w:t>Боронина М.А.,</w:t>
      </w:r>
      <w:r w:rsidR="004C5C6C" w:rsidRPr="004C5C6C">
        <w:t xml:space="preserve"> </w:t>
      </w:r>
      <w:r w:rsidRPr="000A7177">
        <w:rPr>
          <w:vertAlign w:val="superscript"/>
        </w:rPr>
        <w:t>2</w:t>
      </w:r>
      <w:r w:rsidRPr="000A7177">
        <w:t>Соловьев</w:t>
      </w:r>
      <w:r w:rsidR="004C5C6C">
        <w:rPr>
          <w:lang w:val="en-US"/>
        </w:rPr>
        <w:t> </w:t>
      </w:r>
      <w:r w:rsidRPr="000A7177">
        <w:t>А.А.</w:t>
      </w:r>
    </w:p>
    <w:p w:rsidR="00E85ECB" w:rsidRDefault="00E85ECB" w:rsidP="00E85ECB">
      <w:pPr>
        <w:pStyle w:val="Zv-Organization"/>
      </w:pPr>
      <w:r w:rsidRPr="000A7177">
        <w:rPr>
          <w:vertAlign w:val="superscript"/>
        </w:rPr>
        <w:t>1</w:t>
      </w:r>
      <w:r>
        <w:t>Институт ядерной физики им. Г.И. Будкера СО РАН</w:t>
      </w:r>
      <w:r w:rsidRPr="000A7177">
        <w:t>,</w:t>
      </w:r>
      <w:r w:rsidRPr="00906E18">
        <w:t xml:space="preserve"> </w:t>
      </w:r>
      <w:r>
        <w:t>Россия, Новосибирск,</w:t>
      </w:r>
      <w:r w:rsidR="004C5C6C" w:rsidRPr="004C5C6C">
        <w:br/>
        <w:t xml:space="preserve">    </w:t>
      </w:r>
      <w:r w:rsidRPr="000A7177">
        <w:t xml:space="preserve"> </w:t>
      </w:r>
      <w:hyperlink r:id="rId8" w:history="1">
        <w:r w:rsidRPr="004C5C6C">
          <w:rPr>
            <w:rStyle w:val="a8"/>
            <w:color w:val="220DBB"/>
            <w:lang w:val="en-US"/>
          </w:rPr>
          <w:t>I</w:t>
        </w:r>
        <w:r w:rsidRPr="004C5C6C">
          <w:rPr>
            <w:rStyle w:val="a8"/>
            <w:color w:val="220DBB"/>
          </w:rPr>
          <w:t>.</w:t>
        </w:r>
        <w:r w:rsidRPr="004C5C6C">
          <w:rPr>
            <w:rStyle w:val="a8"/>
            <w:color w:val="220DBB"/>
            <w:lang w:val="en-US"/>
          </w:rPr>
          <w:t>S</w:t>
        </w:r>
        <w:r w:rsidRPr="004C5C6C">
          <w:rPr>
            <w:rStyle w:val="a8"/>
            <w:color w:val="220DBB"/>
          </w:rPr>
          <w:t>.</w:t>
        </w:r>
        <w:r w:rsidRPr="004C5C6C">
          <w:rPr>
            <w:rStyle w:val="a8"/>
            <w:color w:val="220DBB"/>
            <w:lang w:val="en-US"/>
          </w:rPr>
          <w:t>Chernoshtanov</w:t>
        </w:r>
        <w:r w:rsidRPr="004C5C6C">
          <w:rPr>
            <w:rStyle w:val="a8"/>
            <w:color w:val="220DBB"/>
          </w:rPr>
          <w:t>@</w:t>
        </w:r>
        <w:r w:rsidRPr="004C5C6C">
          <w:rPr>
            <w:rStyle w:val="a8"/>
            <w:color w:val="220DBB"/>
            <w:lang w:val="en-US"/>
          </w:rPr>
          <w:t>inp</w:t>
        </w:r>
        <w:r w:rsidRPr="004C5C6C">
          <w:rPr>
            <w:rStyle w:val="a8"/>
            <w:color w:val="220DBB"/>
          </w:rPr>
          <w:t>.</w:t>
        </w:r>
        <w:r w:rsidRPr="004C5C6C">
          <w:rPr>
            <w:rStyle w:val="a8"/>
            <w:color w:val="220DBB"/>
            <w:lang w:val="en-US"/>
          </w:rPr>
          <w:t>nsk</w:t>
        </w:r>
        <w:r w:rsidRPr="004C5C6C">
          <w:rPr>
            <w:rStyle w:val="a8"/>
            <w:color w:val="220DBB"/>
          </w:rPr>
          <w:t>.</w:t>
        </w:r>
        <w:r w:rsidRPr="004C5C6C">
          <w:rPr>
            <w:rStyle w:val="a8"/>
            <w:color w:val="220DBB"/>
            <w:lang w:val="en-US"/>
          </w:rPr>
          <w:t>su</w:t>
        </w:r>
      </w:hyperlink>
      <w:r w:rsidRPr="000A7177">
        <w:br/>
      </w:r>
      <w:r w:rsidRPr="000A7177">
        <w:rPr>
          <w:vertAlign w:val="superscript"/>
        </w:rPr>
        <w:t>2</w:t>
      </w:r>
      <w:r>
        <w:t>Институт вычислительной математики и математической геофизики СО РАН,</w:t>
      </w:r>
      <w:r w:rsidR="004C5C6C" w:rsidRPr="004C5C6C">
        <w:br/>
        <w:t xml:space="preserve">    </w:t>
      </w:r>
      <w:r>
        <w:t xml:space="preserve"> Россия, Новосибирск</w:t>
      </w:r>
    </w:p>
    <w:p w:rsidR="00E85ECB" w:rsidRDefault="00E85ECB" w:rsidP="00E85ECB">
      <w:pPr>
        <w:pStyle w:val="Zv-bodyreport"/>
      </w:pPr>
      <w:r>
        <w:t>Важное</w:t>
      </w:r>
      <w:r w:rsidRPr="000A7177">
        <w:t xml:space="preserve"> преимущест</w:t>
      </w:r>
      <w:r>
        <w:t>во</w:t>
      </w:r>
      <w:r w:rsidRPr="000A7177">
        <w:t xml:space="preserve"> </w:t>
      </w:r>
      <w:r>
        <w:t>линейных магнитных систем для удержания термоядерной плазмы заключается в возможности достижения высокого давления удерживаемой плазмы, сравнимого с давлением магнитного поля ловушки. При достижении предельно высокого давления, равного давлению поля ловушки, происходит перестройка магнитного поля: формируется область, заполненная плотной плазмой, из которой вытеснено магнитное поле (т.н. диамагнитный пузырь), в переходном слое на границе области давление плазмы резко падает, а магнитное поле – резко возрастает</w:t>
      </w:r>
      <w:r w:rsidRPr="00B85594">
        <w:t xml:space="preserve"> [1, 2]</w:t>
      </w:r>
      <w:r>
        <w:t>.</w:t>
      </w:r>
      <w:r w:rsidRPr="00B85594">
        <w:t xml:space="preserve"> </w:t>
      </w:r>
      <w:r>
        <w:t xml:space="preserve">Магнитогидродинамические модели предсказывают существенное увеличение времени удержания плазмы при переходе в данный режим </w:t>
      </w:r>
      <w:r w:rsidRPr="0040417B">
        <w:t>[1, 2]</w:t>
      </w:r>
      <w:r>
        <w:t xml:space="preserve">. Экспериментальная демонстрация режима диамагнитного удержания планируется на установке КОТ в ИЯФ СО РАН </w:t>
      </w:r>
      <w:r w:rsidRPr="0040417B">
        <w:t>[3]</w:t>
      </w:r>
      <w:r>
        <w:t>.</w:t>
      </w:r>
    </w:p>
    <w:p w:rsidR="00E85ECB" w:rsidRPr="00C37B25" w:rsidRDefault="00E85ECB" w:rsidP="00E85ECB">
      <w:pPr>
        <w:pStyle w:val="Zv-bodyreport"/>
      </w:pPr>
      <w:r>
        <w:t xml:space="preserve">Помимо теоретического анализа и экспериментов для исследования режима диамагнитного удержания может использоваться численное моделирование на суперкомпьютерах. В ИВМиМГ разработан </w:t>
      </w:r>
      <w:r w:rsidRPr="00DE2CDD">
        <w:t>2</w:t>
      </w:r>
      <w:r>
        <w:rPr>
          <w:lang w:val="en-US"/>
        </w:rPr>
        <w:t>D</w:t>
      </w:r>
      <w:r w:rsidRPr="00DE2CDD">
        <w:t>3</w:t>
      </w:r>
      <w:r>
        <w:rPr>
          <w:lang w:val="en-US"/>
        </w:rPr>
        <w:t>V</w:t>
      </w:r>
      <w:r>
        <w:t xml:space="preserve"> (две координаты и три компоненты скорости) численный код, нацеленный на моделирование методом частиц-в-ячейках удержания плазмы с высоким относительным давлением в осесимметричных линейных ловушках </w:t>
      </w:r>
      <w:r w:rsidRPr="0040417B">
        <w:t>[4]</w:t>
      </w:r>
      <w:r>
        <w:t xml:space="preserve">. Чтобы избежать сложностей, связанных с отслеживанием быстрых электронных движений, используется гибридная модель, в рамках которой электронная компонента моделируется как безмассовая заряженная жидкость. Для моделирования кулоновских столкновений вместо разыгрывания парных столкновений (как в методе Такидзуки-Абе) используется т.н. </w:t>
      </w:r>
      <w:r>
        <w:rPr>
          <w:lang w:val="en-US"/>
        </w:rPr>
        <w:t>null</w:t>
      </w:r>
      <w:r w:rsidRPr="00C37B25">
        <w:t xml:space="preserve"> </w:t>
      </w:r>
      <w:r>
        <w:rPr>
          <w:lang w:val="en-US"/>
        </w:rPr>
        <w:t>collisions</w:t>
      </w:r>
      <w:r w:rsidRPr="00C37B25">
        <w:t xml:space="preserve"> </w:t>
      </w:r>
      <w:r>
        <w:t>метод, когда разыгрывается рассеяние частиц на максвелловской плазме с параметрами, определяющимися из плотности, средней скорости и дисперсии по скоростям макрочастиц.</w:t>
      </w:r>
    </w:p>
    <w:p w:rsidR="00E85ECB" w:rsidRPr="0040417B" w:rsidRDefault="00E85ECB" w:rsidP="00E85ECB">
      <w:pPr>
        <w:pStyle w:val="Zv-bodyreport"/>
      </w:pPr>
      <w:r>
        <w:t>В докладе представлены результаты моделирования перехода в режим диамагнитного удержания в осесимметричном пробкотроне с атомарной инжекцией. Обсуждается структура магнитного поля и электростатического потенциала в стационарном состоянии, формирование сдвиговых азимутальных течений в переходном слое, траектории отдельных ионов, влияние функции распределения инжектируемых атомов на форму диамагнитного пузыря и т.п.</w:t>
      </w:r>
    </w:p>
    <w:p w:rsidR="00E85ECB" w:rsidRPr="007507A1" w:rsidRDefault="00E85ECB" w:rsidP="00E85ECB">
      <w:pPr>
        <w:pStyle w:val="Zv-bodyreport"/>
        <w:spacing w:before="120"/>
      </w:pPr>
      <w:r>
        <w:t xml:space="preserve">Работа выполнена при поддержке РФФИ (проект № </w:t>
      </w:r>
      <w:r w:rsidRPr="003C3704">
        <w:t>18-29-21025</w:t>
      </w:r>
      <w:r>
        <w:t>).</w:t>
      </w:r>
    </w:p>
    <w:p w:rsidR="00E85ECB" w:rsidRDefault="00E85ECB" w:rsidP="00E85ECB">
      <w:pPr>
        <w:pStyle w:val="Zv-TitleReferences-ru"/>
      </w:pPr>
      <w:r>
        <w:t>Литература</w:t>
      </w:r>
    </w:p>
    <w:p w:rsidR="00E85ECB" w:rsidRPr="007507A1" w:rsidRDefault="00E85ECB" w:rsidP="00E85ECB">
      <w:pPr>
        <w:pStyle w:val="Zv-References-ru"/>
        <w:numPr>
          <w:ilvl w:val="0"/>
          <w:numId w:val="1"/>
        </w:numPr>
      </w:pPr>
      <w:r>
        <w:rPr>
          <w:lang w:val="en-US"/>
        </w:rPr>
        <w:t>A</w:t>
      </w:r>
      <w:r w:rsidRPr="004C5C6C">
        <w:rPr>
          <w:lang w:val="en-US"/>
        </w:rPr>
        <w:t>.</w:t>
      </w:r>
      <w:r>
        <w:rPr>
          <w:lang w:val="en-US"/>
        </w:rPr>
        <w:t>D</w:t>
      </w:r>
      <w:r w:rsidRPr="004C5C6C">
        <w:rPr>
          <w:lang w:val="en-US"/>
        </w:rPr>
        <w:t xml:space="preserve">. </w:t>
      </w:r>
      <w:r>
        <w:rPr>
          <w:lang w:val="en-US"/>
        </w:rPr>
        <w:t>Beklemishev</w:t>
      </w:r>
      <w:r w:rsidRPr="004C5C6C">
        <w:rPr>
          <w:lang w:val="en-US"/>
        </w:rPr>
        <w:t xml:space="preserve">. </w:t>
      </w:r>
      <w:r>
        <w:rPr>
          <w:lang w:val="en-US"/>
        </w:rPr>
        <w:t>Phys</w:t>
      </w:r>
      <w:r w:rsidRPr="004C5C6C">
        <w:rPr>
          <w:lang w:val="en-US"/>
        </w:rPr>
        <w:t xml:space="preserve">. </w:t>
      </w:r>
      <w:r>
        <w:rPr>
          <w:lang w:val="en-US"/>
        </w:rPr>
        <w:t>Plasmas</w:t>
      </w:r>
      <w:r w:rsidRPr="004C5C6C">
        <w:rPr>
          <w:lang w:val="en-US"/>
        </w:rPr>
        <w:t xml:space="preserve">. </w:t>
      </w:r>
      <w:r w:rsidRPr="005C5142">
        <w:t xml:space="preserve">2016, </w:t>
      </w:r>
      <w:r w:rsidRPr="001A2879">
        <w:rPr>
          <w:b/>
          <w:lang w:val="en-US"/>
        </w:rPr>
        <w:t>23</w:t>
      </w:r>
      <w:r>
        <w:rPr>
          <w:lang w:val="en-US"/>
        </w:rPr>
        <w:t xml:space="preserve">, p. 082506, doi: </w:t>
      </w:r>
      <w:r w:rsidRPr="005C5142">
        <w:rPr>
          <w:lang w:val="en-US"/>
        </w:rPr>
        <w:t>10.1063/1.4960129</w:t>
      </w:r>
    </w:p>
    <w:p w:rsidR="00E85ECB" w:rsidRDefault="00E85ECB" w:rsidP="00E85ECB">
      <w:pPr>
        <w:pStyle w:val="Zv-References-ru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A.D. Beklemishev, M.S. Khristo. Plasma Fusion Res. 2019, </w:t>
      </w:r>
      <w:r w:rsidRPr="007507A1">
        <w:rPr>
          <w:b/>
          <w:lang w:val="en-US"/>
        </w:rPr>
        <w:t>14</w:t>
      </w:r>
      <w:r>
        <w:rPr>
          <w:lang w:val="en-US"/>
        </w:rPr>
        <w:t>, p.</w:t>
      </w:r>
      <w:r w:rsidRPr="003C3704">
        <w:rPr>
          <w:lang w:val="en-US"/>
        </w:rPr>
        <w:t xml:space="preserve"> 2403007, doi: 10.1585/pfr.14.2403007</w:t>
      </w:r>
    </w:p>
    <w:p w:rsidR="00E85ECB" w:rsidRPr="007507A1" w:rsidRDefault="00E85ECB" w:rsidP="00E85ECB">
      <w:pPr>
        <w:pStyle w:val="Zv-References-ru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P.A. Bagryansky et. al. J. Fusion Energy, 2019, </w:t>
      </w:r>
      <w:r w:rsidRPr="002503F4">
        <w:rPr>
          <w:b/>
          <w:lang w:val="en-US"/>
        </w:rPr>
        <w:t>38</w:t>
      </w:r>
      <w:r>
        <w:rPr>
          <w:lang w:val="en-US"/>
        </w:rPr>
        <w:t xml:space="preserve">, p. 162, doi: </w:t>
      </w:r>
      <w:r w:rsidRPr="002503F4">
        <w:rPr>
          <w:lang w:val="en-US"/>
        </w:rPr>
        <w:t>10.1007/s10894-018-0174-1</w:t>
      </w:r>
    </w:p>
    <w:p w:rsidR="00E85ECB" w:rsidRDefault="00E85ECB" w:rsidP="00E85ECB">
      <w:pPr>
        <w:pStyle w:val="Zv-References-ru"/>
        <w:numPr>
          <w:ilvl w:val="0"/>
          <w:numId w:val="1"/>
        </w:numPr>
        <w:rPr>
          <w:lang w:val="en-US"/>
        </w:rPr>
      </w:pPr>
      <w:r>
        <w:rPr>
          <w:lang w:val="en-US"/>
        </w:rPr>
        <w:t>M.A. Boronina et. al. J</w:t>
      </w:r>
      <w:r w:rsidRPr="007507A1">
        <w:rPr>
          <w:lang w:val="en-US"/>
        </w:rPr>
        <w:t xml:space="preserve">. </w:t>
      </w:r>
      <w:r>
        <w:rPr>
          <w:lang w:val="en-US"/>
        </w:rPr>
        <w:t>Phys</w:t>
      </w:r>
      <w:r w:rsidRPr="007507A1">
        <w:rPr>
          <w:lang w:val="en-US"/>
        </w:rPr>
        <w:t xml:space="preserve">.: </w:t>
      </w:r>
      <w:r>
        <w:rPr>
          <w:lang w:val="en-US"/>
        </w:rPr>
        <w:t>Conf</w:t>
      </w:r>
      <w:r w:rsidRPr="007507A1">
        <w:rPr>
          <w:lang w:val="en-US"/>
        </w:rPr>
        <w:t xml:space="preserve">. </w:t>
      </w:r>
      <w:r>
        <w:rPr>
          <w:lang w:val="en-US"/>
        </w:rPr>
        <w:t>Series</w:t>
      </w:r>
      <w:r w:rsidRPr="007507A1">
        <w:rPr>
          <w:lang w:val="en-US"/>
        </w:rPr>
        <w:t xml:space="preserve">. </w:t>
      </w:r>
      <w:r>
        <w:rPr>
          <w:lang w:val="en-US"/>
        </w:rPr>
        <w:t xml:space="preserve">2019, </w:t>
      </w:r>
      <w:r w:rsidRPr="001A2879">
        <w:rPr>
          <w:b/>
          <w:lang w:val="en-US"/>
        </w:rPr>
        <w:t>1336</w:t>
      </w:r>
      <w:r>
        <w:rPr>
          <w:lang w:val="en-US"/>
        </w:rPr>
        <w:t>, p. 012017</w:t>
      </w:r>
    </w:p>
    <w:p w:rsidR="00E85ECB" w:rsidRPr="00762E50" w:rsidRDefault="00E85ECB" w:rsidP="00E85ECB">
      <w:pPr>
        <w:pStyle w:val="Zv-References-ru"/>
        <w:numPr>
          <w:ilvl w:val="0"/>
          <w:numId w:val="1"/>
        </w:numPr>
      </w:pPr>
      <w:r>
        <w:rPr>
          <w:lang w:val="en-US"/>
        </w:rPr>
        <w:t>T. Takizuka and H. Abe. J. Comp. Phys</w:t>
      </w:r>
      <w:r w:rsidRPr="00762E50">
        <w:t xml:space="preserve">. 1977, </w:t>
      </w:r>
      <w:r w:rsidRPr="00762E50">
        <w:rPr>
          <w:b/>
        </w:rPr>
        <w:t>25</w:t>
      </w:r>
      <w:r w:rsidRPr="00762E50">
        <w:t xml:space="preserve">, </w:t>
      </w:r>
      <w:r>
        <w:rPr>
          <w:lang w:val="en-US"/>
        </w:rPr>
        <w:t>doi</w:t>
      </w:r>
      <w:r w:rsidRPr="00762E50">
        <w:t>: 10.1016/0021-9991(77)90099-7</w:t>
      </w:r>
    </w:p>
    <w:p w:rsidR="00E85ECB" w:rsidRPr="004C5C6C" w:rsidRDefault="00E85ECB" w:rsidP="00E85ECB">
      <w:pPr>
        <w:pStyle w:val="Zv-References-ru"/>
        <w:numPr>
          <w:ilvl w:val="0"/>
          <w:numId w:val="1"/>
        </w:numPr>
        <w:rPr>
          <w:lang w:val="en-US"/>
        </w:rPr>
      </w:pPr>
      <w:r>
        <w:rPr>
          <w:lang w:val="en-US"/>
        </w:rPr>
        <w:t>V.A. Vshivkov et. al. J. Phys.: Conf. Series</w:t>
      </w:r>
      <w:r w:rsidRPr="004C5C6C">
        <w:rPr>
          <w:lang w:val="en-US"/>
        </w:rPr>
        <w:t xml:space="preserve">, 2021, </w:t>
      </w:r>
      <w:r w:rsidRPr="004C5C6C">
        <w:rPr>
          <w:b/>
          <w:lang w:val="en-US"/>
        </w:rPr>
        <w:t>2028</w:t>
      </w:r>
      <w:r w:rsidRPr="004C5C6C">
        <w:rPr>
          <w:lang w:val="en-US"/>
        </w:rPr>
        <w:t xml:space="preserve">, </w:t>
      </w:r>
      <w:r>
        <w:rPr>
          <w:lang w:val="en-US"/>
        </w:rPr>
        <w:t>p</w:t>
      </w:r>
      <w:r w:rsidRPr="004C5C6C">
        <w:rPr>
          <w:lang w:val="en-US"/>
        </w:rPr>
        <w:t xml:space="preserve">. 012005, </w:t>
      </w:r>
      <w:r>
        <w:rPr>
          <w:lang w:val="en-US"/>
        </w:rPr>
        <w:t>doi</w:t>
      </w:r>
      <w:r w:rsidRPr="004C5C6C">
        <w:rPr>
          <w:lang w:val="en-US"/>
        </w:rPr>
        <w:t>: 10.1088/1742-6596/2028/1/012005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66B5" w:rsidRDefault="00E166B5">
      <w:r>
        <w:separator/>
      </w:r>
    </w:p>
  </w:endnote>
  <w:endnote w:type="continuationSeparator" w:id="0">
    <w:p w:rsidR="00E166B5" w:rsidRDefault="00E166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C2055" w:rsidP="00654A7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915830"/>
      <w:docPartObj>
        <w:docPartGallery w:val="Page Numbers (Bottom of Page)"/>
        <w:docPartUnique/>
      </w:docPartObj>
    </w:sdtPr>
    <w:sdtContent>
      <w:p w:rsidR="004C5C6C" w:rsidRDefault="004C5C6C">
        <w:pPr>
          <w:pStyle w:val="a4"/>
          <w:jc w:val="center"/>
        </w:pPr>
        <w:r>
          <w:rPr>
            <w:lang w:val="en-US"/>
          </w:rPr>
          <w:t>67</w:t>
        </w:r>
      </w:p>
    </w:sdtContent>
  </w:sdt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66B5" w:rsidRDefault="00E166B5">
      <w:r>
        <w:separator/>
      </w:r>
    </w:p>
  </w:footnote>
  <w:footnote w:type="continuationSeparator" w:id="0">
    <w:p w:rsidR="00E166B5" w:rsidRDefault="00E166B5">
      <w:r>
        <w:continuationSeparator/>
      </w:r>
    </w:p>
  </w:footnote>
  <w:footnote w:id="1">
    <w:p w:rsidR="00BB7917" w:rsidRPr="00BB7917" w:rsidRDefault="00BB7917">
      <w:pPr>
        <w:pStyle w:val="a9"/>
        <w:rPr>
          <w:lang w:val="en-US"/>
        </w:rPr>
      </w:pPr>
      <w:r>
        <w:rPr>
          <w:rStyle w:val="ab"/>
        </w:rPr>
        <w:t>*)</w:t>
      </w:r>
      <w:r>
        <w:t xml:space="preserve"> </w:t>
      </w:r>
      <w:hyperlink r:id="rId1" w:history="1">
        <w:r w:rsidRPr="00BB7917">
          <w:rPr>
            <w:rStyle w:val="a8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XLIX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C62CFE" w:rsidRPr="004C5C6C">
      <w:rPr>
        <w:sz w:val="20"/>
      </w:rPr>
      <w:t>14</w:t>
    </w:r>
    <w:r w:rsidR="00C62CFE">
      <w:rPr>
        <w:sz w:val="20"/>
      </w:rPr>
      <w:t xml:space="preserve"> – </w:t>
    </w:r>
    <w:r w:rsidR="00C62CFE" w:rsidRPr="004C5C6C">
      <w:rPr>
        <w:sz w:val="20"/>
      </w:rPr>
      <w:t>18</w:t>
    </w:r>
    <w:r w:rsidR="00C62CFE">
      <w:rPr>
        <w:sz w:val="20"/>
      </w:rPr>
      <w:t xml:space="preserve"> марта 20</w:t>
    </w:r>
    <w:r w:rsidR="00C62CFE" w:rsidRPr="004C5C6C">
      <w:rPr>
        <w:sz w:val="20"/>
      </w:rPr>
      <w:t>22</w:t>
    </w:r>
    <w:r w:rsidR="00C62CFE">
      <w:rPr>
        <w:sz w:val="20"/>
      </w:rPr>
      <w:t xml:space="preserve"> г.</w:t>
    </w:r>
  </w:p>
  <w:p w:rsidR="00654A7B" w:rsidRDefault="005C2055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C5C6C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C5C6C"/>
    <w:rsid w:val="004F4E29"/>
    <w:rsid w:val="00567C6F"/>
    <w:rsid w:val="00572013"/>
    <w:rsid w:val="0058676C"/>
    <w:rsid w:val="005C2055"/>
    <w:rsid w:val="00617E8E"/>
    <w:rsid w:val="00650CBC"/>
    <w:rsid w:val="00654A7B"/>
    <w:rsid w:val="0066672D"/>
    <w:rsid w:val="006673EE"/>
    <w:rsid w:val="00683140"/>
    <w:rsid w:val="006A1743"/>
    <w:rsid w:val="006F68D0"/>
    <w:rsid w:val="00732A2E"/>
    <w:rsid w:val="007B6378"/>
    <w:rsid w:val="00802D35"/>
    <w:rsid w:val="00856F62"/>
    <w:rsid w:val="008E2894"/>
    <w:rsid w:val="009352E6"/>
    <w:rsid w:val="0094721E"/>
    <w:rsid w:val="00A66876"/>
    <w:rsid w:val="00A71613"/>
    <w:rsid w:val="00AB3459"/>
    <w:rsid w:val="00AD7670"/>
    <w:rsid w:val="00B622ED"/>
    <w:rsid w:val="00B9584E"/>
    <w:rsid w:val="00BB7917"/>
    <w:rsid w:val="00BD05EF"/>
    <w:rsid w:val="00C103CD"/>
    <w:rsid w:val="00C232A0"/>
    <w:rsid w:val="00C62CFE"/>
    <w:rsid w:val="00CA791E"/>
    <w:rsid w:val="00CE0E75"/>
    <w:rsid w:val="00D47F19"/>
    <w:rsid w:val="00DA4715"/>
    <w:rsid w:val="00DE16AD"/>
    <w:rsid w:val="00DF1C1D"/>
    <w:rsid w:val="00DF6D4D"/>
    <w:rsid w:val="00E1331D"/>
    <w:rsid w:val="00E166B5"/>
    <w:rsid w:val="00E7021A"/>
    <w:rsid w:val="00E85ECB"/>
    <w:rsid w:val="00E87733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8">
    <w:name w:val="Hyperlink"/>
    <w:rsid w:val="00E85ECB"/>
    <w:rPr>
      <w:color w:val="0563C1"/>
      <w:u w:val="single"/>
    </w:rPr>
  </w:style>
  <w:style w:type="character" w:customStyle="1" w:styleId="Zv-bodyreportChar">
    <w:name w:val="Zv-body_report Char"/>
    <w:link w:val="Zv-bodyreport"/>
    <w:locked/>
    <w:rsid w:val="00E85ECB"/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4C5C6C"/>
    <w:rPr>
      <w:sz w:val="24"/>
      <w:szCs w:val="24"/>
    </w:rPr>
  </w:style>
  <w:style w:type="paragraph" w:styleId="a9">
    <w:name w:val="footnote text"/>
    <w:basedOn w:val="a"/>
    <w:link w:val="aa"/>
    <w:rsid w:val="00BB7917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BB7917"/>
  </w:style>
  <w:style w:type="character" w:styleId="ab">
    <w:name w:val="footnote reference"/>
    <w:basedOn w:val="a0"/>
    <w:rsid w:val="00BB791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.S.Chernoshtanov@inp.nsk.s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IX/Mu/en/AT-Chernoshtano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2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E2F96D-9F64-4F23-839D-7A5B943AE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Zven_2022_r.dotx</Template>
  <TotalTime>7</TotalTime>
  <Pages>2</Pages>
  <Words>375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ЧИСЛЕННОЕ МОДЕЛИРОВАНИЕ ПЕРЕХОДА В ДИАМАГНИТНЫЙ РЕЖИМ В ОСЕСИММЕТРИЧНОЙ ОТКРЫТОЙ ЛОВУШКЕ</dc:title>
  <dc:creator/>
  <cp:lastModifiedBy>Сатунин</cp:lastModifiedBy>
  <cp:revision>3</cp:revision>
  <cp:lastPrinted>1601-01-01T00:00:00Z</cp:lastPrinted>
  <dcterms:created xsi:type="dcterms:W3CDTF">2022-02-22T11:39:00Z</dcterms:created>
  <dcterms:modified xsi:type="dcterms:W3CDTF">2022-03-24T18:47:00Z</dcterms:modified>
</cp:coreProperties>
</file>