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E1" w:rsidRPr="007C7524" w:rsidRDefault="00243EE1" w:rsidP="00243EE1">
      <w:pPr>
        <w:pStyle w:val="Zv-Titlereport"/>
      </w:pPr>
      <w:r w:rsidRPr="000D32A4">
        <w:t xml:space="preserve">Влияние </w:t>
      </w:r>
      <w:r w:rsidRPr="00243EE1">
        <w:t>низкочастотных</w:t>
      </w:r>
      <w:r w:rsidRPr="000D32A4">
        <w:t xml:space="preserve"> колебаний на динамику ионов в винтовой магнитной пробке</w:t>
      </w:r>
      <w:r w:rsidR="007C7524" w:rsidRPr="007C7524">
        <w:t xml:space="preserve"> </w:t>
      </w:r>
      <w:r w:rsidR="007C7524">
        <w:rPr>
          <w:rStyle w:val="ab"/>
        </w:rPr>
        <w:footnoteReference w:customMarkFollows="1" w:id="1"/>
        <w:t>*)</w:t>
      </w:r>
    </w:p>
    <w:p w:rsidR="00243EE1" w:rsidRDefault="00243EE1" w:rsidP="00243EE1">
      <w:pPr>
        <w:pStyle w:val="Zv-Author"/>
      </w:pPr>
      <w:r>
        <w:t>Черноштанов</w:t>
      </w:r>
      <w:r w:rsidRPr="00243EE1">
        <w:t xml:space="preserve"> </w:t>
      </w:r>
      <w:r>
        <w:t>И.С.</w:t>
      </w:r>
    </w:p>
    <w:p w:rsidR="00243EE1" w:rsidRPr="000D32A4" w:rsidRDefault="00243EE1" w:rsidP="00243EE1">
      <w:pPr>
        <w:pStyle w:val="Zv-Organization"/>
      </w:pPr>
      <w:r>
        <w:t xml:space="preserve">Институт ядерной физики им. Г.И. Будкера СО РАН, Россия, Новосибирск, </w:t>
      </w:r>
      <w:r w:rsidRPr="00243EE1">
        <w:rPr>
          <w:lang w:val="en-US"/>
        </w:rPr>
        <w:t>I</w:t>
      </w:r>
      <w:r w:rsidRPr="00243EE1">
        <w:t>.</w:t>
      </w:r>
      <w:r w:rsidRPr="00243EE1">
        <w:rPr>
          <w:lang w:val="en-US"/>
        </w:rPr>
        <w:t>S</w:t>
      </w:r>
      <w:r w:rsidRPr="00243EE1">
        <w:t>.Chernoshtanov@</w:t>
      </w:r>
      <w:r w:rsidRPr="00243EE1">
        <w:rPr>
          <w:lang w:val="en-US"/>
        </w:rPr>
        <w:t>inp</w:t>
      </w:r>
      <w:r w:rsidRPr="00243EE1">
        <w:t>.</w:t>
      </w:r>
      <w:r w:rsidRPr="00243EE1">
        <w:rPr>
          <w:lang w:val="en-US"/>
        </w:rPr>
        <w:t>nsk</w:t>
      </w:r>
      <w:r w:rsidRPr="00243EE1">
        <w:t>.</w:t>
      </w:r>
      <w:r w:rsidRPr="00243EE1">
        <w:rPr>
          <w:lang w:val="en-US"/>
        </w:rPr>
        <w:t>su</w:t>
      </w:r>
    </w:p>
    <w:p w:rsidR="00243EE1" w:rsidRDefault="00243EE1" w:rsidP="00243EE1">
      <w:pPr>
        <w:pStyle w:val="Zv-bodyreport"/>
      </w:pPr>
      <w:r>
        <w:t xml:space="preserve">Одним из методов подавления продольных потерь из открытых ловушек является использование винтовых магнитных пробок, предложенных в работе </w:t>
      </w:r>
      <w:r w:rsidRPr="0060065B">
        <w:t>[1]</w:t>
      </w:r>
      <w:r>
        <w:t xml:space="preserve">. Идея метода заключается в том, что на плазму, помещенную в магнитное поле с винтовой симметрией и вращающуюся вокруг оси (из-за радиального электрического поля), действует сила, направленная вдоль магнитного поля. Винтовые пробки могут использоваться либо для активного подавления продольных потерь из открытых ловушек, либо для ускорения потоков плазмы. В рамках МГД-приближения предсказана экспоненциальная зависимость эффективности запирания потока плазмы от длины винтовой пробки </w:t>
      </w:r>
      <w:r w:rsidRPr="00225600">
        <w:t>[2]</w:t>
      </w:r>
      <w:r>
        <w:t>. Напряженность магнитного поля вдоль силовой линии модулирована с периодом, равным шагу винта; важную роль играет обмен импульсом между пролетными ионами и ионами, запертыми между максимумами магнитного поля.</w:t>
      </w:r>
    </w:p>
    <w:p w:rsidR="00243EE1" w:rsidRPr="00225600" w:rsidRDefault="00243EE1" w:rsidP="00243EE1">
      <w:pPr>
        <w:pStyle w:val="Zv-bodyreport"/>
      </w:pPr>
      <w:r>
        <w:t xml:space="preserve">На установке СМОЛа экспериментально продемонстрировано подавление потока плазмы, протекающего через винтовую пробку, в режимах плотной плазмой, когда длина свободного пробега иона сравнима с шагом винта и обмен импульсом между пролетными и запертыми ионами эффективно осуществляется за счет кулоновских столкновений </w:t>
      </w:r>
      <w:r w:rsidRPr="00FA2CB7">
        <w:t>[3]</w:t>
      </w:r>
      <w:r>
        <w:t xml:space="preserve">. В то же время, эффективность запирания не снижалась в режимах с пониженной концентрацией плазмы, когда длина свободного пробега (посчитанная по частоте кулоновских столкновений) превышала несколько шагов винта. В этих режимах наблюдалось возбуждение колебаний с частотой порядка нескольких килогерц, которые, по-видимому, и приводили к аномально малой длине свободного пробега ионов </w:t>
      </w:r>
      <w:r w:rsidRPr="00C173C9">
        <w:t>[4]</w:t>
      </w:r>
      <w:r>
        <w:t>.</w:t>
      </w:r>
    </w:p>
    <w:p w:rsidR="00243EE1" w:rsidRDefault="00243EE1" w:rsidP="00243EE1">
      <w:pPr>
        <w:pStyle w:val="Zv-bodyreport"/>
      </w:pPr>
      <w:r>
        <w:t>В настоящей работе численно и аналитически исследуется влияние низкочастотных колебаний на динамику ионов в винтовой пробке. Колебания представляются в виде стоячих волн, локализованных в винтовой пробке с длиной волны порядка длины пробки. Электростатический потенциал плазмы предполагается примерно квадратично возрастающим с радиусом; электрический дрейф приводит к вращению плазмы с не зависящей от радиуса частотой. Колебания с фазовой скоростью, близкой к скорости винтовых пробок во вращающейся системе отсчета, могут эффективно отбирать энергию у запертых ионов. С другой стороны, если скорость пробок близка к тепловой скорости протекающих ионов, колебания могут эффективно влиять на продольную скорость ионов. В докладе рассмотрена зависимость доли ионов с максвелловским распределением по скоростям, пролетевших через винтовую пробку, от величины винтовой компоненты магнитного поля, напряженности радиального электрического поля, структуры колебаний и частоты кулоновских столкновений.</w:t>
      </w:r>
    </w:p>
    <w:p w:rsidR="00243EE1" w:rsidRDefault="00243EE1" w:rsidP="00243EE1">
      <w:pPr>
        <w:pStyle w:val="Zv-TitleReferences-ru"/>
      </w:pPr>
      <w:r>
        <w:t>Литература</w:t>
      </w:r>
    </w:p>
    <w:p w:rsidR="00243EE1" w:rsidRDefault="00243EE1" w:rsidP="00243EE1">
      <w:pPr>
        <w:pStyle w:val="Zv-References-ru"/>
        <w:numPr>
          <w:ilvl w:val="0"/>
          <w:numId w:val="1"/>
        </w:numPr>
      </w:pPr>
      <w:r>
        <w:rPr>
          <w:lang w:val="en-US"/>
        </w:rPr>
        <w:t>A</w:t>
      </w:r>
      <w:r w:rsidRPr="007C7524">
        <w:rPr>
          <w:lang w:val="en-US"/>
        </w:rPr>
        <w:t>.</w:t>
      </w:r>
      <w:r>
        <w:rPr>
          <w:lang w:val="en-US"/>
        </w:rPr>
        <w:t>D</w:t>
      </w:r>
      <w:r w:rsidRPr="007C7524">
        <w:rPr>
          <w:lang w:val="en-US"/>
        </w:rPr>
        <w:t xml:space="preserve">. </w:t>
      </w:r>
      <w:r>
        <w:rPr>
          <w:lang w:val="en-US"/>
        </w:rPr>
        <w:t>Beklemishev</w:t>
      </w:r>
      <w:r w:rsidRPr="007C7524">
        <w:rPr>
          <w:lang w:val="en-US"/>
        </w:rPr>
        <w:t xml:space="preserve">. </w:t>
      </w:r>
      <w:r>
        <w:rPr>
          <w:lang w:val="en-US"/>
        </w:rPr>
        <w:t>Fusion</w:t>
      </w:r>
      <w:r w:rsidRPr="007C7524">
        <w:rPr>
          <w:lang w:val="en-US"/>
        </w:rPr>
        <w:t xml:space="preserve"> </w:t>
      </w:r>
      <w:r>
        <w:rPr>
          <w:lang w:val="en-US"/>
        </w:rPr>
        <w:t>Sci</w:t>
      </w:r>
      <w:r w:rsidRPr="007C7524">
        <w:rPr>
          <w:lang w:val="en-US"/>
        </w:rPr>
        <w:t xml:space="preserve">. </w:t>
      </w:r>
      <w:r>
        <w:rPr>
          <w:lang w:val="en-US"/>
        </w:rPr>
        <w:t>Technol</w:t>
      </w:r>
      <w:r w:rsidRPr="004F03A8">
        <w:t xml:space="preserve">. </w:t>
      </w:r>
      <w:r>
        <w:rPr>
          <w:lang w:val="en-US"/>
        </w:rPr>
        <w:t xml:space="preserve">2013, </w:t>
      </w:r>
      <w:r w:rsidRPr="004F03A8">
        <w:rPr>
          <w:b/>
          <w:lang w:val="en-US"/>
        </w:rPr>
        <w:t>63</w:t>
      </w:r>
      <w:r>
        <w:rPr>
          <w:lang w:val="en-US"/>
        </w:rPr>
        <w:t xml:space="preserve">, p. 355, doi: </w:t>
      </w:r>
      <w:r w:rsidRPr="004F03A8">
        <w:t>10.13182/FST13-A16953</w:t>
      </w:r>
    </w:p>
    <w:p w:rsidR="00243EE1" w:rsidRPr="0027163B" w:rsidRDefault="00243EE1" w:rsidP="00243EE1">
      <w:pPr>
        <w:pStyle w:val="Zv-References-ru"/>
        <w:numPr>
          <w:ilvl w:val="0"/>
          <w:numId w:val="1"/>
        </w:numPr>
      </w:pPr>
      <w:r>
        <w:rPr>
          <w:lang w:val="en-US"/>
        </w:rPr>
        <w:t>A</w:t>
      </w:r>
      <w:r w:rsidRPr="007C7524">
        <w:rPr>
          <w:lang w:val="en-US"/>
        </w:rPr>
        <w:t>.</w:t>
      </w:r>
      <w:r>
        <w:rPr>
          <w:lang w:val="en-US"/>
        </w:rPr>
        <w:t>D</w:t>
      </w:r>
      <w:r w:rsidRPr="007C7524">
        <w:rPr>
          <w:lang w:val="en-US"/>
        </w:rPr>
        <w:t xml:space="preserve">. </w:t>
      </w:r>
      <w:r>
        <w:rPr>
          <w:lang w:val="en-US"/>
        </w:rPr>
        <w:t>Beklemishev</w:t>
      </w:r>
      <w:r w:rsidRPr="007C7524">
        <w:rPr>
          <w:lang w:val="en-US"/>
        </w:rPr>
        <w:t xml:space="preserve">. </w:t>
      </w:r>
      <w:r>
        <w:rPr>
          <w:lang w:val="en-US"/>
        </w:rPr>
        <w:t>AIP</w:t>
      </w:r>
      <w:r w:rsidRPr="007C7524">
        <w:rPr>
          <w:lang w:val="en-US"/>
        </w:rPr>
        <w:t xml:space="preserve"> </w:t>
      </w:r>
      <w:r>
        <w:rPr>
          <w:lang w:val="en-US"/>
        </w:rPr>
        <w:t>Conf</w:t>
      </w:r>
      <w:r w:rsidRPr="007C7524">
        <w:rPr>
          <w:lang w:val="en-US"/>
        </w:rPr>
        <w:t xml:space="preserve">. </w:t>
      </w:r>
      <w:r>
        <w:rPr>
          <w:lang w:val="en-US"/>
        </w:rPr>
        <w:t>Proc</w:t>
      </w:r>
      <w:r w:rsidRPr="004F03A8">
        <w:t xml:space="preserve">. </w:t>
      </w:r>
      <w:r>
        <w:rPr>
          <w:lang w:val="en-US"/>
        </w:rPr>
        <w:t xml:space="preserve">2016, </w:t>
      </w:r>
      <w:r w:rsidRPr="004F03A8">
        <w:rPr>
          <w:b/>
          <w:lang w:val="en-US"/>
        </w:rPr>
        <w:t>1771</w:t>
      </w:r>
      <w:r>
        <w:rPr>
          <w:lang w:val="en-US"/>
        </w:rPr>
        <w:t xml:space="preserve">, p. 040006, doi: </w:t>
      </w:r>
      <w:r w:rsidRPr="004F03A8">
        <w:rPr>
          <w:lang w:val="en-US"/>
        </w:rPr>
        <w:t>10.1063/1.4964191</w:t>
      </w:r>
    </w:p>
    <w:p w:rsidR="00243EE1" w:rsidRPr="0027163B" w:rsidRDefault="00243EE1" w:rsidP="00243EE1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A.V. Sudnikov et. al. J. Plasma Phys. 2020, </w:t>
      </w:r>
      <w:r w:rsidRPr="0027163B">
        <w:rPr>
          <w:b/>
          <w:lang w:val="en-US"/>
        </w:rPr>
        <w:t>86</w:t>
      </w:r>
      <w:r>
        <w:rPr>
          <w:lang w:val="en-US"/>
        </w:rPr>
        <w:t xml:space="preserve">, p. </w:t>
      </w:r>
      <w:r w:rsidRPr="0027163B">
        <w:rPr>
          <w:lang w:val="en-US"/>
        </w:rPr>
        <w:t>905860515</w:t>
      </w:r>
      <w:r>
        <w:rPr>
          <w:lang w:val="en-US"/>
        </w:rPr>
        <w:t xml:space="preserve">, doi: </w:t>
      </w:r>
      <w:r w:rsidRPr="0027163B">
        <w:rPr>
          <w:lang w:val="en-US"/>
        </w:rPr>
        <w:t>10.1017/S0022377820001245</w:t>
      </w:r>
    </w:p>
    <w:p w:rsidR="00243EE1" w:rsidRPr="0027163B" w:rsidRDefault="00243EE1" w:rsidP="00243EE1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A.V. Sudnikov et. al. J</w:t>
      </w:r>
      <w:r w:rsidRPr="0027163B">
        <w:rPr>
          <w:lang w:val="en-US"/>
        </w:rPr>
        <w:t xml:space="preserve">. </w:t>
      </w:r>
      <w:r>
        <w:rPr>
          <w:lang w:val="en-US"/>
        </w:rPr>
        <w:t>Plasma</w:t>
      </w:r>
      <w:r w:rsidRPr="0027163B">
        <w:rPr>
          <w:lang w:val="en-US"/>
        </w:rPr>
        <w:t xml:space="preserve"> </w:t>
      </w:r>
      <w:r>
        <w:rPr>
          <w:lang w:val="en-US"/>
        </w:rPr>
        <w:t>Phys</w:t>
      </w:r>
      <w:r w:rsidRPr="0027163B">
        <w:rPr>
          <w:lang w:val="en-US"/>
        </w:rPr>
        <w:t>., in press.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C3D" w:rsidRDefault="00124C3D">
      <w:r>
        <w:separator/>
      </w:r>
    </w:p>
  </w:endnote>
  <w:endnote w:type="continuationSeparator" w:id="0">
    <w:p w:rsidR="00124C3D" w:rsidRDefault="00124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8050F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915829"/>
      <w:docPartObj>
        <w:docPartGallery w:val="Page Numbers (Bottom of Page)"/>
        <w:docPartUnique/>
      </w:docPartObj>
    </w:sdtPr>
    <w:sdtContent>
      <w:p w:rsidR="00463092" w:rsidRDefault="00463092">
        <w:pPr>
          <w:pStyle w:val="a4"/>
          <w:jc w:val="center"/>
        </w:pPr>
        <w:r>
          <w:rPr>
            <w:lang w:val="en-US"/>
          </w:rPr>
          <w:t>66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C3D" w:rsidRDefault="00124C3D">
      <w:r>
        <w:separator/>
      </w:r>
    </w:p>
  </w:footnote>
  <w:footnote w:type="continuationSeparator" w:id="0">
    <w:p w:rsidR="00124C3D" w:rsidRDefault="00124C3D">
      <w:r>
        <w:continuationSeparator/>
      </w:r>
    </w:p>
  </w:footnote>
  <w:footnote w:id="1">
    <w:p w:rsidR="007C7524" w:rsidRPr="007C7524" w:rsidRDefault="007C7524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r w:rsidRPr="007C7524">
        <w:t xml:space="preserve"> </w:t>
      </w:r>
      <w:hyperlink r:id="rId1" w:history="1">
        <w:r w:rsidRPr="007C7524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7C7524">
      <w:rPr>
        <w:sz w:val="20"/>
      </w:rPr>
      <w:t>14</w:t>
    </w:r>
    <w:r w:rsidR="00C62CFE">
      <w:rPr>
        <w:sz w:val="20"/>
      </w:rPr>
      <w:t xml:space="preserve"> – </w:t>
    </w:r>
    <w:r w:rsidR="00C62CFE" w:rsidRPr="007C7524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7C7524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68050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63092"/>
    <w:rsid w:val="00037DCC"/>
    <w:rsid w:val="00043701"/>
    <w:rsid w:val="000C7078"/>
    <w:rsid w:val="000D76E9"/>
    <w:rsid w:val="000E495B"/>
    <w:rsid w:val="00124C3D"/>
    <w:rsid w:val="00140645"/>
    <w:rsid w:val="00171964"/>
    <w:rsid w:val="001C0CCB"/>
    <w:rsid w:val="00200AB2"/>
    <w:rsid w:val="00220629"/>
    <w:rsid w:val="00243EE1"/>
    <w:rsid w:val="00247225"/>
    <w:rsid w:val="002A6CD1"/>
    <w:rsid w:val="002D3EBD"/>
    <w:rsid w:val="00327947"/>
    <w:rsid w:val="00352DB2"/>
    <w:rsid w:val="00370072"/>
    <w:rsid w:val="003800F3"/>
    <w:rsid w:val="003B5B93"/>
    <w:rsid w:val="003C1B47"/>
    <w:rsid w:val="00401388"/>
    <w:rsid w:val="00446025"/>
    <w:rsid w:val="00447ABC"/>
    <w:rsid w:val="00463092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050F"/>
    <w:rsid w:val="00683140"/>
    <w:rsid w:val="006A1743"/>
    <w:rsid w:val="006F68D0"/>
    <w:rsid w:val="00732A2E"/>
    <w:rsid w:val="007B6378"/>
    <w:rsid w:val="007C7524"/>
    <w:rsid w:val="00802D35"/>
    <w:rsid w:val="008E2894"/>
    <w:rsid w:val="009352E6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link w:val="Zv-TitleReferences-ru0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link w:val="Zv-References-ru0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rsid w:val="007C7524"/>
    <w:rPr>
      <w:color w:val="0000CC"/>
      <w:u w:val="single"/>
    </w:rPr>
  </w:style>
  <w:style w:type="character" w:customStyle="1" w:styleId="Zv-TitleReferences-ru0">
    <w:name w:val="Zv-Title_References-ru Знак"/>
    <w:basedOn w:val="a0"/>
    <w:link w:val="Zv-TitleReferences-ru"/>
    <w:rsid w:val="00243EE1"/>
    <w:rPr>
      <w:b/>
      <w:bCs/>
      <w:sz w:val="24"/>
      <w:lang w:eastAsia="en-US"/>
    </w:rPr>
  </w:style>
  <w:style w:type="character" w:customStyle="1" w:styleId="Zv-References-ru0">
    <w:name w:val="Zv-References-ru Знак"/>
    <w:basedOn w:val="a0"/>
    <w:link w:val="Zv-References-ru"/>
    <w:rsid w:val="00243EE1"/>
    <w:rPr>
      <w:sz w:val="24"/>
      <w:lang w:eastAsia="en-US"/>
    </w:rPr>
  </w:style>
  <w:style w:type="character" w:customStyle="1" w:styleId="Zv-bodyreportChar">
    <w:name w:val="Zv-body_report Char"/>
    <w:link w:val="Zv-bodyreport"/>
    <w:locked/>
    <w:rsid w:val="00243EE1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463092"/>
    <w:rPr>
      <w:sz w:val="24"/>
      <w:szCs w:val="24"/>
    </w:rPr>
  </w:style>
  <w:style w:type="paragraph" w:styleId="a9">
    <w:name w:val="footnote text"/>
    <w:basedOn w:val="a"/>
    <w:link w:val="aa"/>
    <w:rsid w:val="007C7524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7C7524"/>
  </w:style>
  <w:style w:type="character" w:styleId="ab">
    <w:name w:val="footnote reference"/>
    <w:basedOn w:val="a0"/>
    <w:rsid w:val="007C752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Mu/en/AS-Chernoshtan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F8159-624F-4BE5-899F-AED632C5C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8</TotalTime>
  <Pages>1</Pages>
  <Words>394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НИЗКОЧАСТОТНЫХ КОЛЕБАНИЙ НА ДИНАМИКУ ИОНОВ В ВИНТОВОЙ МАГНИТНОЙ ПРОБКЕ</dc:title>
  <dc:creator/>
  <cp:lastModifiedBy>Сатунин</cp:lastModifiedBy>
  <cp:revision>3</cp:revision>
  <cp:lastPrinted>1601-01-01T00:00:00Z</cp:lastPrinted>
  <dcterms:created xsi:type="dcterms:W3CDTF">2022-02-22T11:21:00Z</dcterms:created>
  <dcterms:modified xsi:type="dcterms:W3CDTF">2022-03-25T18:14:00Z</dcterms:modified>
</cp:coreProperties>
</file>