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BD" w:rsidRDefault="007965F2" w:rsidP="009A02BD">
      <w:pPr>
        <w:pStyle w:val="Zv-Titlereport"/>
        <w:rPr>
          <w:lang w:val="en-US"/>
        </w:rPr>
      </w:pPr>
      <w:r w:rsidRPr="007965F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965F2" w:rsidRPr="0095603D" w:rsidRDefault="007965F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965F2">
                    <w:rPr>
                      <w:sz w:val="22"/>
                      <w:szCs w:val="22"/>
                    </w:rPr>
                    <w:t>10.34854/ICPAF.2022.49.1.027</w:t>
                  </w:r>
                </w:p>
              </w:txbxContent>
            </v:textbox>
            <w10:anchorlock/>
          </v:shape>
        </w:pict>
      </w:r>
      <w:r w:rsidR="009A02BD" w:rsidRPr="00C158D6">
        <w:rPr>
          <w:lang w:val="en-US"/>
        </w:rPr>
        <w:t>INVESTIGATION OF PLASMA SHIELDING D</w:t>
      </w:r>
      <w:r w:rsidR="009A02BD">
        <w:rPr>
          <w:lang w:val="en-US"/>
        </w:rPr>
        <w:t>URING TESTING OF MATERIALS IN P</w:t>
      </w:r>
      <w:r w:rsidR="009A02BD" w:rsidRPr="00C158D6">
        <w:rPr>
          <w:lang w:val="en-US"/>
        </w:rPr>
        <w:t>LM-</w:t>
      </w:r>
      <w:r w:rsidR="009A02BD">
        <w:rPr>
          <w:lang w:val="en-US"/>
        </w:rPr>
        <w:t>M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9A02BD" w:rsidRDefault="009A02BD" w:rsidP="009A02BD">
      <w:pPr>
        <w:pStyle w:val="Zv-Author"/>
        <w:rPr>
          <w:lang w:val="en-US"/>
        </w:rPr>
      </w:pPr>
      <w:r w:rsidRPr="0087670B">
        <w:rPr>
          <w:vertAlign w:val="superscript"/>
          <w:lang w:val="en-US"/>
        </w:rPr>
        <w:t>1,4</w:t>
      </w:r>
      <w:r w:rsidRPr="00C158D6">
        <w:rPr>
          <w:lang w:val="en-US"/>
        </w:rPr>
        <w:t>Vasi</w:t>
      </w:r>
      <w:r>
        <w:rPr>
          <w:lang w:val="en-US"/>
        </w:rPr>
        <w:t>ly</w:t>
      </w:r>
      <w:r w:rsidRPr="00C158D6">
        <w:rPr>
          <w:lang w:val="en-US"/>
        </w:rPr>
        <w:t xml:space="preserve">ev G.B., </w:t>
      </w:r>
      <w:r w:rsidRPr="00C158D6">
        <w:rPr>
          <w:vertAlign w:val="superscript"/>
          <w:lang w:val="en-US"/>
        </w:rPr>
        <w:t>1</w:t>
      </w:r>
      <w:r w:rsidRPr="0087670B">
        <w:rPr>
          <w:vertAlign w:val="superscript"/>
          <w:lang w:val="en-US"/>
        </w:rPr>
        <w:t>,2</w:t>
      </w:r>
      <w:r w:rsidRPr="00C158D6">
        <w:rPr>
          <w:lang w:val="en-US"/>
        </w:rPr>
        <w:t xml:space="preserve">Budaev V.P.,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Fedorovich S.D., </w:t>
      </w:r>
      <w:r w:rsidRPr="0087670B">
        <w:rPr>
          <w:vertAlign w:val="superscript"/>
          <w:lang w:val="en-US"/>
        </w:rPr>
        <w:t>1,3</w:t>
      </w:r>
      <w:r w:rsidRPr="00C158D6">
        <w:rPr>
          <w:lang w:val="en-US"/>
        </w:rPr>
        <w:t xml:space="preserve">Kavyrshin D.I., </w:t>
      </w:r>
      <w:r w:rsidRPr="00C158D6">
        <w:rPr>
          <w:vertAlign w:val="superscript"/>
          <w:lang w:val="en-US"/>
        </w:rPr>
        <w:t>1</w:t>
      </w:r>
      <w:r w:rsidRPr="0087670B">
        <w:rPr>
          <w:vertAlign w:val="superscript"/>
          <w:lang w:val="en-US"/>
        </w:rPr>
        <w:t>,2</w:t>
      </w:r>
      <w:r w:rsidRPr="00C158D6">
        <w:rPr>
          <w:lang w:val="en-US"/>
        </w:rPr>
        <w:t xml:space="preserve">Karpov A.V., </w:t>
      </w:r>
      <w:r w:rsidRPr="0087670B">
        <w:rPr>
          <w:vertAlign w:val="superscript"/>
          <w:lang w:val="en-US"/>
        </w:rPr>
        <w:t>1</w:t>
      </w:r>
      <w:r w:rsidR="005522B0">
        <w:rPr>
          <w:lang w:val="en-US"/>
        </w:rPr>
        <w:t>Tr</w:t>
      </w:r>
      <w:r w:rsidRPr="00C158D6">
        <w:rPr>
          <w:lang w:val="en-US"/>
        </w:rPr>
        <w:t xml:space="preserve">an Kuang V., </w:t>
      </w:r>
      <w:r w:rsidRPr="00C158D6">
        <w:rPr>
          <w:vertAlign w:val="superscript"/>
          <w:lang w:val="en-US"/>
        </w:rPr>
        <w:t>1</w:t>
      </w:r>
      <w:r w:rsidRPr="0087670B">
        <w:rPr>
          <w:vertAlign w:val="superscript"/>
          <w:lang w:val="en-US"/>
        </w:rPr>
        <w:t>,2</w:t>
      </w:r>
      <w:r w:rsidRPr="00C158D6">
        <w:rPr>
          <w:lang w:val="en-US"/>
        </w:rPr>
        <w:t xml:space="preserve">Martynenko Yu.V.,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Komov A.T.,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Lubenchenko A.V.,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>Lukashevsky</w:t>
      </w:r>
      <w:r>
        <w:rPr>
          <w:lang w:val="en-US"/>
        </w:rPr>
        <w:t> </w:t>
      </w:r>
      <w:r w:rsidRPr="00C158D6">
        <w:rPr>
          <w:lang w:val="en-US"/>
        </w:rPr>
        <w:t xml:space="preserve">M.V.,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Zakharenkov A.V.,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Gubkin M.K.,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Rogozin K.A., </w:t>
      </w:r>
      <w:r w:rsidRPr="0087670B">
        <w:rPr>
          <w:vertAlign w:val="superscript"/>
          <w:lang w:val="en-US"/>
        </w:rPr>
        <w:t>1</w:t>
      </w:r>
      <w:r w:rsidRPr="00C158D6">
        <w:rPr>
          <w:lang w:val="en-US"/>
        </w:rPr>
        <w:t xml:space="preserve">Konkov A.A., </w:t>
      </w:r>
      <w:r w:rsidRPr="0087670B">
        <w:rPr>
          <w:vertAlign w:val="superscript"/>
          <w:lang w:val="en-US"/>
        </w:rPr>
        <w:t>1,4</w:t>
      </w:r>
      <w:r w:rsidRPr="00C158D6">
        <w:rPr>
          <w:lang w:val="en-US"/>
        </w:rPr>
        <w:t>Burmistrov D.A.</w:t>
      </w:r>
    </w:p>
    <w:p w:rsidR="009A02BD" w:rsidRPr="0087670B" w:rsidRDefault="009A02BD" w:rsidP="009A02BD">
      <w:pPr>
        <w:pStyle w:val="Zv-Organization"/>
        <w:rPr>
          <w:lang w:val="en-US"/>
        </w:rPr>
      </w:pPr>
      <w:r w:rsidRPr="0087670B">
        <w:rPr>
          <w:vertAlign w:val="superscript"/>
          <w:lang w:val="en-US"/>
        </w:rPr>
        <w:t>1</w:t>
      </w:r>
      <w:r>
        <w:rPr>
          <w:lang w:val="en-US"/>
        </w:rPr>
        <w:t xml:space="preserve">National Research University </w:t>
      </w:r>
      <w:r w:rsidRPr="0021248B">
        <w:rPr>
          <w:lang w:val="en-US"/>
        </w:rPr>
        <w:t>«</w:t>
      </w:r>
      <w:r>
        <w:rPr>
          <w:lang w:val="en-US"/>
        </w:rPr>
        <w:t>MPEI</w:t>
      </w:r>
      <w:r w:rsidRPr="0021248B">
        <w:rPr>
          <w:lang w:val="en-US"/>
        </w:rPr>
        <w:t>»,</w:t>
      </w:r>
      <w:r>
        <w:rPr>
          <w:lang w:val="en-US"/>
        </w:rPr>
        <w:t xml:space="preserve"> Moscow, Russia</w:t>
      </w:r>
      <w:r w:rsidRPr="0021248B">
        <w:rPr>
          <w:lang w:val="en-US"/>
        </w:rPr>
        <w:br/>
      </w:r>
      <w:r w:rsidRPr="0087670B">
        <w:rPr>
          <w:vertAlign w:val="superscript"/>
          <w:lang w:val="en-US"/>
        </w:rPr>
        <w:t>2</w:t>
      </w:r>
      <w:r w:rsidRPr="0087670B">
        <w:rPr>
          <w:lang w:val="en-US"/>
        </w:rPr>
        <w:t>National</w:t>
      </w:r>
      <w:r>
        <w:rPr>
          <w:lang w:val="en-US"/>
        </w:rPr>
        <w:t xml:space="preserve"> Research Center </w:t>
      </w:r>
      <w:r w:rsidRPr="0021248B">
        <w:rPr>
          <w:lang w:val="en-US"/>
        </w:rPr>
        <w:t>«</w:t>
      </w:r>
      <w:r>
        <w:rPr>
          <w:lang w:val="en-US"/>
        </w:rPr>
        <w:t>Kurchatov Institute</w:t>
      </w:r>
      <w:r w:rsidRPr="0021248B">
        <w:rPr>
          <w:lang w:val="en-US"/>
        </w:rPr>
        <w:t>»</w:t>
      </w:r>
      <w:r>
        <w:rPr>
          <w:lang w:val="en-US"/>
        </w:rPr>
        <w:t>, Moscow, Russia</w:t>
      </w:r>
      <w:r>
        <w:rPr>
          <w:lang w:val="en-US"/>
        </w:rPr>
        <w:br/>
      </w:r>
      <w:r w:rsidRPr="0087670B">
        <w:rPr>
          <w:vertAlign w:val="superscript"/>
          <w:lang w:val="en-US"/>
        </w:rPr>
        <w:t>3</w:t>
      </w:r>
      <w:r w:rsidRPr="007965F2">
        <w:rPr>
          <w:lang w:val="en-US"/>
        </w:rPr>
        <w:t>Joint</w:t>
      </w:r>
      <w:r w:rsidRPr="00704B55">
        <w:rPr>
          <w:lang w:val="en-US"/>
        </w:rPr>
        <w:t xml:space="preserve"> </w:t>
      </w:r>
      <w:r w:rsidRPr="007965F2">
        <w:rPr>
          <w:lang w:val="en-US"/>
        </w:rPr>
        <w:t>Institut</w:t>
      </w:r>
      <w:r>
        <w:rPr>
          <w:lang w:val="en-US"/>
        </w:rPr>
        <w:t xml:space="preserve">e </w:t>
      </w:r>
      <w:r w:rsidRPr="007965F2">
        <w:rPr>
          <w:lang w:val="en-US"/>
        </w:rPr>
        <w:t>for High Temperatures,</w:t>
      </w:r>
      <w:r w:rsidRPr="00692746">
        <w:rPr>
          <w:lang w:val="en-US"/>
        </w:rPr>
        <w:t xml:space="preserve"> </w:t>
      </w:r>
      <w:r w:rsidRPr="007965F2">
        <w:rPr>
          <w:lang w:val="en-US"/>
        </w:rPr>
        <w:t>RAS, Moscow, Russia</w:t>
      </w:r>
      <w:r w:rsidRPr="0087670B">
        <w:rPr>
          <w:lang w:val="en-US"/>
        </w:rPr>
        <w:br/>
      </w:r>
      <w:r w:rsidRPr="00692746">
        <w:rPr>
          <w:vertAlign w:val="superscript"/>
          <w:lang w:val="en-US"/>
        </w:rPr>
        <w:t>4</w:t>
      </w:r>
      <w:r w:rsidRPr="00692746">
        <w:rPr>
          <w:lang w:val="en-US"/>
        </w:rPr>
        <w:t>The Joint Stock Company State Research Center of the Russian Federation Troitsk Institute</w:t>
      </w:r>
      <w:r>
        <w:rPr>
          <w:lang w:val="en-US"/>
        </w:rPr>
        <w:br/>
        <w:t xml:space="preserve">    </w:t>
      </w:r>
      <w:r w:rsidRPr="00692746">
        <w:rPr>
          <w:lang w:val="en-US"/>
        </w:rPr>
        <w:t xml:space="preserve"> for Innovation and Fusion Research</w:t>
      </w:r>
    </w:p>
    <w:p w:rsidR="009A02BD" w:rsidRPr="007965F2" w:rsidRDefault="009A02BD" w:rsidP="009A02BD">
      <w:pPr>
        <w:pStyle w:val="Zv-bodyreport"/>
        <w:rPr>
          <w:lang w:val="en-US"/>
        </w:rPr>
      </w:pPr>
      <w:r w:rsidRPr="007965F2">
        <w:rPr>
          <w:lang w:val="en-US"/>
        </w:rPr>
        <w:t xml:space="preserve">Plasma shielding or “detachment” mode can play an important role in the interaction of plasma with divertor plates and wall components facing the plasma in a tokamak reactor. The increasing radiation losses as a result of the influx of impurities from the surface as a result of three-particle recombination lead to the formation of a large number of neutrals in the surface plasma region, which means a decrease in the temperature of the surface plasma and the temperature of the material surface. In the detachment mode, a decrease in the ion flux from the plasma to the surface and an increase in concentration in the screening region are observed, see, for example, [1]. Plasma testing of materials by stationary plasma in the PLM-M </w:t>
      </w:r>
      <w:r>
        <w:rPr>
          <w:lang w:val="en-US"/>
        </w:rPr>
        <w:t>installation</w:t>
      </w:r>
      <w:r w:rsidRPr="007965F2">
        <w:rPr>
          <w:lang w:val="en-US"/>
        </w:rPr>
        <w:t xml:space="preserve"> [2] (linear magnetic trap-plasma linear multicasp) the effects of plasma screening of the surface were recorded. In experiments on PLM-M with stationary helium plasma, with an increase in the flow rate of the working gas, an increase in the sample temperature is observed, then a sharp drop in its temperature is recorded, which indicates the effect of screening the surface by dense plasma and detachment effects. The parameters of the helium plasma discharge: the accelerating voltage at the cathode was 180 V, the pressure of the helium flow into the discharge chamber reached 1 Pa. A diagnostic complex based on Langmuir electric probes and a spectrometer was created to study plasma shielding. Spectrometric measurements of the parameters of the near-surface plasma were carried out using an AvaSpec-ULS2048 spectrometer. The sample temperature is controlled by thermocouples. It is planned to conduct experiments to study the plasma screening of a target by erosion products during the interaction of plasma with a porous nanostructured surface.</w:t>
      </w:r>
    </w:p>
    <w:p w:rsidR="009A02BD" w:rsidRPr="004C00F7" w:rsidRDefault="009A02BD" w:rsidP="009A02BD">
      <w:pPr>
        <w:pStyle w:val="Zv-bodyreport"/>
        <w:spacing w:before="120"/>
        <w:rPr>
          <w:lang w:val="en-US"/>
        </w:rPr>
      </w:pPr>
      <w:r w:rsidRPr="007965F2">
        <w:rPr>
          <w:lang w:val="en-US"/>
        </w:rPr>
        <w:t>Plasma tests were carried out with the support of ROSATOM, project 223 EOTP-UTP, the analysis of the surface of the materials was carried out with the support of the Ministry of Science and Higher Education of the Russian Federation (FSWF-2020-0023, the assessment of radiation effects was carried out with the support of the RFBR grant 19-29-02020.</w:t>
      </w:r>
    </w:p>
    <w:p w:rsidR="009A02BD" w:rsidRDefault="009A02BD" w:rsidP="009A02BD">
      <w:pPr>
        <w:pStyle w:val="Zv-TitleReferences-en"/>
        <w:rPr>
          <w:lang w:val="en-US"/>
        </w:rPr>
      </w:pPr>
      <w:r w:rsidRPr="009A02BD">
        <w:t>References</w:t>
      </w:r>
    </w:p>
    <w:p w:rsidR="009A02BD" w:rsidRPr="009A02BD" w:rsidRDefault="009A02BD" w:rsidP="009A02BD">
      <w:pPr>
        <w:pStyle w:val="Zv-References-en"/>
      </w:pPr>
      <w:r w:rsidRPr="009A02BD">
        <w:t>S.I. Krasheninnikov  et al,  Physics of Plasmas, 2016, 23, 055602</w:t>
      </w:r>
    </w:p>
    <w:p w:rsidR="009A02BD" w:rsidRPr="009A02BD" w:rsidRDefault="009A02BD" w:rsidP="009A02BD">
      <w:pPr>
        <w:pStyle w:val="Zv-References-en"/>
      </w:pPr>
      <w:r w:rsidRPr="009A02BD">
        <w:t>V P Budaev et al,  J. Phys.: Conf. Ser., 2019, 1383, 012016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BF" w:rsidRDefault="001D20BF">
      <w:r>
        <w:separator/>
      </w:r>
    </w:p>
  </w:endnote>
  <w:endnote w:type="continuationSeparator" w:id="0">
    <w:p w:rsidR="001D20BF" w:rsidRDefault="001D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28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28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5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BF" w:rsidRDefault="001D20BF">
      <w:r>
        <w:separator/>
      </w:r>
    </w:p>
  </w:footnote>
  <w:footnote w:type="continuationSeparator" w:id="0">
    <w:p w:rsidR="001D20BF" w:rsidRDefault="001D20BF">
      <w:r>
        <w:continuationSeparator/>
      </w:r>
    </w:p>
  </w:footnote>
  <w:footnote w:id="1">
    <w:p w:rsidR="007965F2" w:rsidRPr="007965F2" w:rsidRDefault="007965F2">
      <w:pPr>
        <w:pStyle w:val="a7"/>
        <w:rPr>
          <w:lang w:val="en-US"/>
        </w:rPr>
      </w:pPr>
      <w:r w:rsidRPr="007965F2">
        <w:rPr>
          <w:rStyle w:val="a9"/>
          <w:lang w:val="en-US"/>
        </w:rPr>
        <w:t>*)</w:t>
      </w:r>
      <w:r w:rsidRPr="007965F2">
        <w:rPr>
          <w:lang w:val="en-US"/>
        </w:rPr>
        <w:t xml:space="preserve">  </w:t>
      </w:r>
      <w:hyperlink r:id="rId1" w:history="1">
        <w:r w:rsidRPr="007965F2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7D28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22B0"/>
    <w:rsid w:val="00043701"/>
    <w:rsid w:val="00081366"/>
    <w:rsid w:val="000C657D"/>
    <w:rsid w:val="000C7078"/>
    <w:rsid w:val="000D76E9"/>
    <w:rsid w:val="000E495B"/>
    <w:rsid w:val="001652E4"/>
    <w:rsid w:val="001C0CCB"/>
    <w:rsid w:val="001D20BF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522B0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965F2"/>
    <w:rsid w:val="007B09C9"/>
    <w:rsid w:val="007B6378"/>
    <w:rsid w:val="007D28CB"/>
    <w:rsid w:val="007E06CE"/>
    <w:rsid w:val="00802D35"/>
    <w:rsid w:val="008306AF"/>
    <w:rsid w:val="008520F9"/>
    <w:rsid w:val="008850EF"/>
    <w:rsid w:val="00906FF7"/>
    <w:rsid w:val="009A02BD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A02BD"/>
    <w:rPr>
      <w:sz w:val="24"/>
      <w:szCs w:val="24"/>
    </w:rPr>
  </w:style>
  <w:style w:type="paragraph" w:styleId="a7">
    <w:name w:val="footnote text"/>
    <w:basedOn w:val="a"/>
    <w:link w:val="a8"/>
    <w:rsid w:val="007965F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965F2"/>
  </w:style>
  <w:style w:type="character" w:styleId="a9">
    <w:name w:val="footnote reference"/>
    <w:basedOn w:val="a0"/>
    <w:rsid w:val="007965F2"/>
    <w:rPr>
      <w:vertAlign w:val="superscript"/>
    </w:rPr>
  </w:style>
  <w:style w:type="character" w:styleId="aa">
    <w:name w:val="Hyperlink"/>
    <w:basedOn w:val="a0"/>
    <w:rsid w:val="00796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CE-Vasili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4A5F7-394E-4499-86E6-37A5DFAC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28</TotalTime>
  <Pages>1</Pages>
  <Words>448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PLASMA SHIELDING DURING TESTING OF MATERIALS IN PLM-M</dc:title>
  <dc:creator/>
  <cp:lastModifiedBy>Сатунин</cp:lastModifiedBy>
  <cp:revision>3</cp:revision>
  <cp:lastPrinted>1601-01-01T00:00:00Z</cp:lastPrinted>
  <dcterms:created xsi:type="dcterms:W3CDTF">2022-03-01T16:07:00Z</dcterms:created>
  <dcterms:modified xsi:type="dcterms:W3CDTF">2022-03-28T20:52:00Z</dcterms:modified>
</cp:coreProperties>
</file>