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94" w:rsidRPr="003743F7" w:rsidRDefault="00993025" w:rsidP="00F71F94">
      <w:pPr>
        <w:pStyle w:val="Zv-Titlereport"/>
        <w:rPr>
          <w:lang w:val="en-US"/>
        </w:rPr>
      </w:pPr>
      <w:r w:rsidRPr="00993025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993025" w:rsidRPr="0095603D" w:rsidRDefault="00993025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993025">
                    <w:rPr>
                      <w:sz w:val="22"/>
                      <w:szCs w:val="22"/>
                    </w:rPr>
                    <w:t>10.34854/ICPAF.2022.49.1.030</w:t>
                  </w:r>
                </w:p>
              </w:txbxContent>
            </v:textbox>
            <w10:anchorlock/>
          </v:shape>
        </w:pict>
      </w:r>
      <w:r w:rsidR="00F71F94">
        <w:rPr>
          <w:lang w:val="en-US"/>
        </w:rPr>
        <w:t>T</w:t>
      </w:r>
      <w:r w:rsidR="00F71F94">
        <w:rPr>
          <w:caps w:val="0"/>
          <w:vertAlign w:val="subscript"/>
          <w:lang w:val="en-US"/>
        </w:rPr>
        <w:t>e</w:t>
      </w:r>
      <w:r w:rsidR="00F71F94" w:rsidRPr="003743F7">
        <w:rPr>
          <w:lang w:val="en-US"/>
        </w:rPr>
        <w:t xml:space="preserve"> </w:t>
      </w:r>
      <w:r w:rsidR="00F71F94">
        <w:rPr>
          <w:caps w:val="0"/>
          <w:lang w:val="en-US"/>
        </w:rPr>
        <w:t>AND</w:t>
      </w:r>
      <w:r w:rsidR="00F71F94" w:rsidRPr="003743F7">
        <w:rPr>
          <w:lang w:val="en-US"/>
        </w:rPr>
        <w:t xml:space="preserve"> </w:t>
      </w:r>
      <w:r w:rsidR="00F71F94">
        <w:rPr>
          <w:caps w:val="0"/>
          <w:lang w:val="en-US"/>
        </w:rPr>
        <w:t>n</w:t>
      </w:r>
      <w:r w:rsidR="00F71F94">
        <w:rPr>
          <w:caps w:val="0"/>
          <w:vertAlign w:val="subscript"/>
          <w:lang w:val="en-US"/>
        </w:rPr>
        <w:t>e</w:t>
      </w:r>
      <w:r w:rsidR="00F71F94" w:rsidRPr="003743F7">
        <w:rPr>
          <w:lang w:val="en-US"/>
        </w:rPr>
        <w:t xml:space="preserve"> </w:t>
      </w:r>
      <w:r w:rsidR="00F71F94">
        <w:rPr>
          <w:lang w:val="en-US"/>
        </w:rPr>
        <w:t>DISTRIBUTION study DURINg</w:t>
      </w:r>
      <w:r w:rsidR="00F82EC3">
        <w:rPr>
          <w:lang w:val="en-US"/>
        </w:rPr>
        <w:t xml:space="preserve"> </w:t>
      </w:r>
      <w:r w:rsidR="00F71F94">
        <w:rPr>
          <w:lang w:val="en-US"/>
        </w:rPr>
        <w:tab/>
        <w:t>NEuTRAL BEAM INJECTION AT GLOBUS-M2 TOKAMAK</w:t>
      </w:r>
      <w:r>
        <w:rPr>
          <w:lang w:val="en-US"/>
        </w:rPr>
        <w:t xml:space="preserve"> </w:t>
      </w:r>
      <w:r>
        <w:rPr>
          <w:rStyle w:val="ab"/>
          <w:lang w:val="en-US"/>
        </w:rPr>
        <w:footnoteReference w:customMarkFollows="1" w:id="1"/>
        <w:t>*)</w:t>
      </w:r>
    </w:p>
    <w:p w:rsidR="00F71F94" w:rsidRPr="00952375" w:rsidRDefault="00F71F94" w:rsidP="00F71F94">
      <w:pPr>
        <w:pStyle w:val="Zv-Author"/>
        <w:rPr>
          <w:lang w:val="en-US"/>
        </w:rPr>
      </w:pPr>
      <w:r w:rsidRPr="003323EC">
        <w:rPr>
          <w:u w:val="single"/>
          <w:lang w:val="en-US"/>
        </w:rPr>
        <w:t>Zhiltsov</w:t>
      </w:r>
      <w:r>
        <w:rPr>
          <w:u w:val="single"/>
          <w:lang w:val="en-US"/>
        </w:rPr>
        <w:t xml:space="preserve"> </w:t>
      </w:r>
      <w:r w:rsidRPr="003323EC">
        <w:rPr>
          <w:u w:val="single"/>
          <w:lang w:val="en-US"/>
        </w:rPr>
        <w:t>N</w:t>
      </w:r>
      <w:r w:rsidRPr="00952375">
        <w:rPr>
          <w:u w:val="single"/>
          <w:lang w:val="en-US"/>
        </w:rPr>
        <w:t>.</w:t>
      </w:r>
      <w:r w:rsidRPr="003323EC">
        <w:rPr>
          <w:u w:val="single"/>
          <w:lang w:val="en-US"/>
        </w:rPr>
        <w:t>S</w:t>
      </w:r>
      <w:r w:rsidRPr="00952375">
        <w:rPr>
          <w:u w:val="single"/>
          <w:lang w:val="en-US"/>
        </w:rPr>
        <w:t>.</w:t>
      </w:r>
      <w:r w:rsidRPr="00952375">
        <w:rPr>
          <w:lang w:val="en-US"/>
        </w:rPr>
        <w:t xml:space="preserve">, </w:t>
      </w:r>
      <w:r w:rsidRPr="003323EC">
        <w:rPr>
          <w:lang w:val="en-US"/>
        </w:rPr>
        <w:t>Kurskiev</w:t>
      </w:r>
      <w:r w:rsidRPr="00952375">
        <w:rPr>
          <w:lang w:val="en-US"/>
        </w:rPr>
        <w:t xml:space="preserve"> </w:t>
      </w:r>
      <w:r w:rsidRPr="003323EC">
        <w:rPr>
          <w:lang w:val="en-US"/>
        </w:rPr>
        <w:t>G</w:t>
      </w:r>
      <w:r w:rsidRPr="00952375">
        <w:rPr>
          <w:lang w:val="en-US"/>
        </w:rPr>
        <w:t>.</w:t>
      </w:r>
      <w:r w:rsidRPr="003323EC">
        <w:rPr>
          <w:lang w:val="en-US"/>
        </w:rPr>
        <w:t>S</w:t>
      </w:r>
      <w:r w:rsidRPr="00952375">
        <w:rPr>
          <w:lang w:val="en-US"/>
        </w:rPr>
        <w:t xml:space="preserve">., </w:t>
      </w:r>
      <w:r w:rsidRPr="003323EC">
        <w:rPr>
          <w:lang w:val="en-US"/>
        </w:rPr>
        <w:t>Bazhenov</w:t>
      </w:r>
      <w:r>
        <w:rPr>
          <w:lang w:val="en-US"/>
        </w:rPr>
        <w:t xml:space="preserve"> </w:t>
      </w:r>
      <w:r w:rsidRPr="003323EC">
        <w:rPr>
          <w:lang w:val="en-US"/>
        </w:rPr>
        <w:t>A</w:t>
      </w:r>
      <w:r w:rsidRPr="00952375">
        <w:rPr>
          <w:lang w:val="en-US"/>
        </w:rPr>
        <w:t>.</w:t>
      </w:r>
      <w:r w:rsidRPr="003323EC">
        <w:rPr>
          <w:lang w:val="en-US"/>
        </w:rPr>
        <w:t>N</w:t>
      </w:r>
      <w:r w:rsidRPr="00952375">
        <w:rPr>
          <w:lang w:val="en-US"/>
        </w:rPr>
        <w:t xml:space="preserve">., </w:t>
      </w:r>
      <w:r w:rsidRPr="00952375">
        <w:rPr>
          <w:rStyle w:val="nowrap"/>
          <w:lang w:val="en-US"/>
        </w:rPr>
        <w:t>Bakharev N.N.,</w:t>
      </w:r>
      <w:r w:rsidRPr="00952375">
        <w:rPr>
          <w:lang w:val="en-US"/>
        </w:rPr>
        <w:t xml:space="preserve"> </w:t>
      </w:r>
      <w:r w:rsidRPr="00F71F94">
        <w:rPr>
          <w:lang w:val="en-US"/>
        </w:rPr>
        <w:t>Varfolomeev V.I.</w:t>
      </w:r>
      <w:r w:rsidRPr="00952375">
        <w:rPr>
          <w:lang w:val="en-US"/>
        </w:rPr>
        <w:t xml:space="preserve">, </w:t>
      </w:r>
      <w:r w:rsidRPr="00F71F94">
        <w:rPr>
          <w:lang w:val="en-US"/>
        </w:rPr>
        <w:t>Gusev V.K.,</w:t>
      </w:r>
      <w:r>
        <w:rPr>
          <w:lang w:val="en-US"/>
        </w:rPr>
        <w:t xml:space="preserve"> </w:t>
      </w:r>
      <w:r w:rsidRPr="003F1010">
        <w:rPr>
          <w:lang w:val="en-US"/>
        </w:rPr>
        <w:t>Ermakov N.V.</w:t>
      </w:r>
      <w:r>
        <w:rPr>
          <w:lang w:val="en-US"/>
        </w:rPr>
        <w:t>,</w:t>
      </w:r>
      <w:r w:rsidRPr="00952375">
        <w:rPr>
          <w:lang w:val="en-US"/>
        </w:rPr>
        <w:t xml:space="preserve"> </w:t>
      </w:r>
      <w:r w:rsidRPr="00993025">
        <w:rPr>
          <w:rStyle w:val="tlid-translation"/>
          <w:lang w:val="en-US"/>
        </w:rPr>
        <w:t>Ilyasova</w:t>
      </w:r>
      <w:r w:rsidRPr="00952375">
        <w:rPr>
          <w:rStyle w:val="tlid-translation"/>
          <w:lang w:val="en-US"/>
        </w:rPr>
        <w:t xml:space="preserve"> </w:t>
      </w:r>
      <w:r w:rsidRPr="00993025">
        <w:rPr>
          <w:rStyle w:val="tlid-translation"/>
          <w:lang w:val="en-US"/>
        </w:rPr>
        <w:t>M</w:t>
      </w:r>
      <w:r w:rsidRPr="00952375">
        <w:rPr>
          <w:rStyle w:val="tlid-translation"/>
          <w:lang w:val="en-US"/>
        </w:rPr>
        <w:t>.</w:t>
      </w:r>
      <w:r w:rsidRPr="00993025">
        <w:rPr>
          <w:rStyle w:val="tlid-translation"/>
          <w:lang w:val="en-US"/>
        </w:rPr>
        <w:t>V</w:t>
      </w:r>
      <w:r w:rsidRPr="00952375">
        <w:rPr>
          <w:rStyle w:val="tlid-translation"/>
          <w:lang w:val="en-US"/>
        </w:rPr>
        <w:t>.,</w:t>
      </w:r>
      <w:r w:rsidRPr="00952375">
        <w:rPr>
          <w:lang w:val="en-US"/>
        </w:rPr>
        <w:t xml:space="preserve"> </w:t>
      </w:r>
      <w:r w:rsidRPr="003323EC">
        <w:rPr>
          <w:lang w:val="en-US"/>
        </w:rPr>
        <w:t>Kiselev</w:t>
      </w:r>
      <w:r>
        <w:rPr>
          <w:lang w:val="en-US"/>
        </w:rPr>
        <w:t xml:space="preserve"> </w:t>
      </w:r>
      <w:r w:rsidRPr="003323EC">
        <w:rPr>
          <w:lang w:val="en-US"/>
        </w:rPr>
        <w:t>E</w:t>
      </w:r>
      <w:r w:rsidRPr="00952375">
        <w:rPr>
          <w:lang w:val="en-US"/>
        </w:rPr>
        <w:t>.</w:t>
      </w:r>
      <w:r w:rsidRPr="003323EC">
        <w:rPr>
          <w:lang w:val="en-US"/>
        </w:rPr>
        <w:t>O</w:t>
      </w:r>
      <w:r w:rsidRPr="00952375">
        <w:rPr>
          <w:lang w:val="en-US"/>
        </w:rPr>
        <w:t xml:space="preserve">., </w:t>
      </w:r>
      <w:r w:rsidRPr="003323EC">
        <w:rPr>
          <w:lang w:val="en-US"/>
        </w:rPr>
        <w:t>Koval</w:t>
      </w:r>
      <w:r>
        <w:rPr>
          <w:lang w:val="en-US"/>
        </w:rPr>
        <w:t xml:space="preserve"> </w:t>
      </w:r>
      <w:r w:rsidRPr="003323EC">
        <w:rPr>
          <w:lang w:val="en-US"/>
        </w:rPr>
        <w:t>A</w:t>
      </w:r>
      <w:r w:rsidRPr="00952375">
        <w:rPr>
          <w:lang w:val="en-US"/>
        </w:rPr>
        <w:t>.</w:t>
      </w:r>
      <w:r w:rsidRPr="003323EC">
        <w:rPr>
          <w:lang w:val="en-US"/>
        </w:rPr>
        <w:t>N</w:t>
      </w:r>
      <w:r w:rsidRPr="00952375">
        <w:rPr>
          <w:lang w:val="en-US"/>
        </w:rPr>
        <w:t>.,</w:t>
      </w:r>
      <w:r>
        <w:rPr>
          <w:lang w:val="en-US"/>
        </w:rPr>
        <w:t xml:space="preserve"> </w:t>
      </w:r>
      <w:r w:rsidRPr="003323EC">
        <w:rPr>
          <w:lang w:val="en-US"/>
        </w:rPr>
        <w:t>Minaev V</w:t>
      </w:r>
      <w:r w:rsidRPr="00952375">
        <w:rPr>
          <w:lang w:val="en-US"/>
        </w:rPr>
        <w:t>.</w:t>
      </w:r>
      <w:r w:rsidRPr="003323EC">
        <w:rPr>
          <w:lang w:val="en-US"/>
        </w:rPr>
        <w:t>B</w:t>
      </w:r>
      <w:r w:rsidRPr="00952375">
        <w:rPr>
          <w:lang w:val="en-US"/>
        </w:rPr>
        <w:t>.,</w:t>
      </w:r>
      <w:r>
        <w:rPr>
          <w:lang w:val="en-US"/>
        </w:rPr>
        <w:t xml:space="preserve"> </w:t>
      </w:r>
      <w:r w:rsidRPr="00993025">
        <w:rPr>
          <w:rStyle w:val="tlid-translation"/>
          <w:lang w:val="en-US"/>
        </w:rPr>
        <w:t>Miroshnikov</w:t>
      </w:r>
      <w:r w:rsidRPr="00952375">
        <w:rPr>
          <w:rStyle w:val="tlid-translation"/>
          <w:lang w:val="en-US"/>
        </w:rPr>
        <w:t xml:space="preserve"> </w:t>
      </w:r>
      <w:r w:rsidRPr="00993025">
        <w:rPr>
          <w:rStyle w:val="tlid-translation"/>
          <w:lang w:val="en-US"/>
        </w:rPr>
        <w:t>I</w:t>
      </w:r>
      <w:r w:rsidRPr="00952375">
        <w:rPr>
          <w:rStyle w:val="tlid-translation"/>
          <w:lang w:val="en-US"/>
        </w:rPr>
        <w:t>.</w:t>
      </w:r>
      <w:r w:rsidRPr="00993025">
        <w:rPr>
          <w:rStyle w:val="tlid-translation"/>
          <w:lang w:val="en-US"/>
        </w:rPr>
        <w:t>V</w:t>
      </w:r>
      <w:r w:rsidRPr="00952375">
        <w:rPr>
          <w:rStyle w:val="tlid-translation"/>
          <w:lang w:val="en-US"/>
        </w:rPr>
        <w:t>.,</w:t>
      </w:r>
      <w:r w:rsidRPr="00952375">
        <w:rPr>
          <w:lang w:val="en-US"/>
        </w:rPr>
        <w:t xml:space="preserve"> </w:t>
      </w:r>
      <w:r w:rsidRPr="003323EC">
        <w:rPr>
          <w:lang w:val="en-US"/>
        </w:rPr>
        <w:t>Mukhin</w:t>
      </w:r>
      <w:r>
        <w:rPr>
          <w:lang w:val="en-US"/>
        </w:rPr>
        <w:t xml:space="preserve"> </w:t>
      </w:r>
      <w:r w:rsidRPr="003323EC">
        <w:rPr>
          <w:lang w:val="en-US"/>
        </w:rPr>
        <w:t>E</w:t>
      </w:r>
      <w:r w:rsidRPr="00952375">
        <w:rPr>
          <w:lang w:val="en-US"/>
        </w:rPr>
        <w:t>.</w:t>
      </w:r>
      <w:r w:rsidRPr="003323EC">
        <w:rPr>
          <w:lang w:val="en-US"/>
        </w:rPr>
        <w:t>E</w:t>
      </w:r>
      <w:r w:rsidRPr="00952375">
        <w:rPr>
          <w:lang w:val="en-US"/>
        </w:rPr>
        <w:t xml:space="preserve">., </w:t>
      </w:r>
      <w:r w:rsidRPr="003323EC">
        <w:rPr>
          <w:lang w:val="en-US"/>
        </w:rPr>
        <w:t>Novokhatsky</w:t>
      </w:r>
      <w:r>
        <w:rPr>
          <w:lang w:val="en-US"/>
        </w:rPr>
        <w:t xml:space="preserve"> </w:t>
      </w:r>
      <w:r w:rsidRPr="003323EC">
        <w:rPr>
          <w:lang w:val="en-US"/>
        </w:rPr>
        <w:t>A</w:t>
      </w:r>
      <w:r w:rsidRPr="00952375">
        <w:rPr>
          <w:lang w:val="en-US"/>
        </w:rPr>
        <w:t>.</w:t>
      </w:r>
      <w:r w:rsidRPr="003323EC">
        <w:rPr>
          <w:lang w:val="en-US"/>
        </w:rPr>
        <w:t>N</w:t>
      </w:r>
      <w:r w:rsidRPr="00952375">
        <w:rPr>
          <w:lang w:val="en-US"/>
        </w:rPr>
        <w:t xml:space="preserve">., </w:t>
      </w:r>
      <w:r w:rsidRPr="003323EC">
        <w:rPr>
          <w:lang w:val="en-US"/>
        </w:rPr>
        <w:t>Patrov</w:t>
      </w:r>
      <w:r>
        <w:rPr>
          <w:lang w:val="en-US"/>
        </w:rPr>
        <w:t xml:space="preserve"> </w:t>
      </w:r>
      <w:r w:rsidRPr="003323EC">
        <w:rPr>
          <w:lang w:val="en-US"/>
        </w:rPr>
        <w:t>M</w:t>
      </w:r>
      <w:r w:rsidRPr="00952375">
        <w:rPr>
          <w:lang w:val="en-US"/>
        </w:rPr>
        <w:t>.</w:t>
      </w:r>
      <w:r w:rsidRPr="003323EC">
        <w:rPr>
          <w:lang w:val="en-US"/>
        </w:rPr>
        <w:t>I</w:t>
      </w:r>
      <w:r w:rsidRPr="00952375">
        <w:rPr>
          <w:lang w:val="en-US"/>
        </w:rPr>
        <w:t xml:space="preserve">., </w:t>
      </w:r>
      <w:r w:rsidRPr="003323EC">
        <w:rPr>
          <w:lang w:val="en-US"/>
        </w:rPr>
        <w:t>Petrov</w:t>
      </w:r>
      <w:r>
        <w:rPr>
          <w:lang w:val="en-US"/>
        </w:rPr>
        <w:t xml:space="preserve"> </w:t>
      </w:r>
      <w:r w:rsidRPr="003323EC">
        <w:rPr>
          <w:lang w:val="en-US"/>
        </w:rPr>
        <w:t>Yu</w:t>
      </w:r>
      <w:r w:rsidRPr="00952375">
        <w:rPr>
          <w:lang w:val="en-US"/>
        </w:rPr>
        <w:t>.</w:t>
      </w:r>
      <w:r w:rsidRPr="003323EC">
        <w:rPr>
          <w:lang w:val="en-US"/>
        </w:rPr>
        <w:t>V</w:t>
      </w:r>
      <w:r w:rsidRPr="00952375">
        <w:rPr>
          <w:lang w:val="en-US"/>
        </w:rPr>
        <w:t xml:space="preserve">., </w:t>
      </w:r>
      <w:r w:rsidRPr="003323EC">
        <w:rPr>
          <w:lang w:val="en-US"/>
        </w:rPr>
        <w:t>Sakharov N</w:t>
      </w:r>
      <w:r w:rsidRPr="00952375">
        <w:rPr>
          <w:lang w:val="en-US"/>
        </w:rPr>
        <w:t>.</w:t>
      </w:r>
      <w:r w:rsidRPr="003323EC">
        <w:rPr>
          <w:lang w:val="en-US"/>
        </w:rPr>
        <w:t>V</w:t>
      </w:r>
      <w:r w:rsidRPr="00952375">
        <w:rPr>
          <w:lang w:val="en-US"/>
        </w:rPr>
        <w:t xml:space="preserve">., Skrekel O.M., </w:t>
      </w:r>
      <w:r w:rsidRPr="00993025">
        <w:rPr>
          <w:rStyle w:val="tlid-translation"/>
          <w:lang w:val="en-US"/>
        </w:rPr>
        <w:t>Telnova</w:t>
      </w:r>
      <w:r w:rsidRPr="00952375">
        <w:rPr>
          <w:rStyle w:val="tlid-translation"/>
          <w:lang w:val="en-US"/>
        </w:rPr>
        <w:t xml:space="preserve"> </w:t>
      </w:r>
      <w:r w:rsidRPr="00993025">
        <w:rPr>
          <w:rStyle w:val="tlid-translation"/>
          <w:lang w:val="en-US"/>
        </w:rPr>
        <w:t>A</w:t>
      </w:r>
      <w:r w:rsidRPr="00952375">
        <w:rPr>
          <w:rStyle w:val="tlid-translation"/>
          <w:lang w:val="en-US"/>
        </w:rPr>
        <w:t>.</w:t>
      </w:r>
      <w:r w:rsidRPr="00993025">
        <w:rPr>
          <w:rStyle w:val="tlid-translation"/>
          <w:lang w:val="en-US"/>
        </w:rPr>
        <w:t>Yu</w:t>
      </w:r>
      <w:r w:rsidRPr="00952375">
        <w:rPr>
          <w:rStyle w:val="tlid-translation"/>
          <w:lang w:val="en-US"/>
        </w:rPr>
        <w:t xml:space="preserve">., </w:t>
      </w:r>
      <w:r w:rsidRPr="003323EC">
        <w:rPr>
          <w:lang w:val="en-US"/>
        </w:rPr>
        <w:t>Tkachenko</w:t>
      </w:r>
      <w:r>
        <w:rPr>
          <w:lang w:val="en-US"/>
        </w:rPr>
        <w:t xml:space="preserve"> </w:t>
      </w:r>
      <w:r w:rsidRPr="003323EC">
        <w:rPr>
          <w:lang w:val="en-US"/>
        </w:rPr>
        <w:t>E</w:t>
      </w:r>
      <w:r w:rsidRPr="00952375">
        <w:rPr>
          <w:lang w:val="en-US"/>
        </w:rPr>
        <w:t>.</w:t>
      </w:r>
      <w:r w:rsidRPr="003323EC">
        <w:rPr>
          <w:lang w:val="en-US"/>
        </w:rPr>
        <w:t>E</w:t>
      </w:r>
      <w:r w:rsidRPr="00952375">
        <w:rPr>
          <w:lang w:val="en-US"/>
        </w:rPr>
        <w:t xml:space="preserve">., </w:t>
      </w:r>
      <w:r w:rsidRPr="003323EC">
        <w:rPr>
          <w:lang w:val="en-US"/>
        </w:rPr>
        <w:t>Tolstyakov</w:t>
      </w:r>
      <w:r>
        <w:rPr>
          <w:lang w:val="en-US"/>
        </w:rPr>
        <w:t xml:space="preserve"> </w:t>
      </w:r>
      <w:r w:rsidRPr="003323EC">
        <w:rPr>
          <w:lang w:val="en-US"/>
        </w:rPr>
        <w:t>S</w:t>
      </w:r>
      <w:r w:rsidRPr="00952375">
        <w:rPr>
          <w:lang w:val="en-US"/>
        </w:rPr>
        <w:t>.</w:t>
      </w:r>
      <w:r w:rsidRPr="003323EC">
        <w:rPr>
          <w:lang w:val="en-US"/>
        </w:rPr>
        <w:t>Yu</w:t>
      </w:r>
      <w:r w:rsidRPr="00952375">
        <w:rPr>
          <w:lang w:val="en-US"/>
        </w:rPr>
        <w:t xml:space="preserve">., </w:t>
      </w:r>
      <w:r w:rsidRPr="00993025">
        <w:rPr>
          <w:rStyle w:val="tlid-translation"/>
          <w:lang w:val="en-US"/>
        </w:rPr>
        <w:t>Tukhmeneva</w:t>
      </w:r>
      <w:r w:rsidRPr="00952375">
        <w:rPr>
          <w:rStyle w:val="tlid-translation"/>
          <w:lang w:val="en-US"/>
        </w:rPr>
        <w:t xml:space="preserve"> </w:t>
      </w:r>
      <w:r w:rsidRPr="00993025">
        <w:rPr>
          <w:rStyle w:val="tlid-translation"/>
          <w:lang w:val="en-US"/>
        </w:rPr>
        <w:t>E</w:t>
      </w:r>
      <w:r w:rsidRPr="00952375">
        <w:rPr>
          <w:rStyle w:val="tlid-translation"/>
          <w:lang w:val="en-US"/>
        </w:rPr>
        <w:t>.</w:t>
      </w:r>
      <w:r w:rsidRPr="00993025">
        <w:rPr>
          <w:rStyle w:val="tlid-translation"/>
          <w:lang w:val="en-US"/>
        </w:rPr>
        <w:t>A</w:t>
      </w:r>
      <w:r w:rsidRPr="00952375">
        <w:rPr>
          <w:rStyle w:val="tlid-translation"/>
          <w:lang w:val="en-US"/>
        </w:rPr>
        <w:t>.,</w:t>
      </w:r>
      <w:r w:rsidRPr="00952375">
        <w:rPr>
          <w:lang w:val="en-US"/>
        </w:rPr>
        <w:t xml:space="preserve"> </w:t>
      </w:r>
      <w:r w:rsidRPr="00993025">
        <w:rPr>
          <w:rStyle w:val="tlid-translation"/>
          <w:lang w:val="en-US"/>
        </w:rPr>
        <w:t>Khilkevich</w:t>
      </w:r>
      <w:r w:rsidRPr="00952375">
        <w:rPr>
          <w:rStyle w:val="tlid-translation"/>
          <w:lang w:val="en-US"/>
        </w:rPr>
        <w:t xml:space="preserve"> </w:t>
      </w:r>
      <w:r w:rsidRPr="00993025">
        <w:rPr>
          <w:rStyle w:val="tlid-translation"/>
          <w:lang w:val="en-US"/>
        </w:rPr>
        <w:t>E</w:t>
      </w:r>
      <w:r w:rsidRPr="00952375">
        <w:rPr>
          <w:rStyle w:val="tlid-translation"/>
          <w:lang w:val="en-US"/>
        </w:rPr>
        <w:t>.</w:t>
      </w:r>
      <w:r w:rsidRPr="00993025">
        <w:rPr>
          <w:rStyle w:val="tlid-translation"/>
          <w:lang w:val="en-US"/>
        </w:rPr>
        <w:t>M</w:t>
      </w:r>
      <w:r w:rsidRPr="00952375">
        <w:rPr>
          <w:rStyle w:val="tlid-translation"/>
          <w:lang w:val="en-US"/>
        </w:rPr>
        <w:t>.,</w:t>
      </w:r>
      <w:r w:rsidRPr="00952375">
        <w:rPr>
          <w:lang w:val="en-US"/>
        </w:rPr>
        <w:t xml:space="preserve"> </w:t>
      </w:r>
      <w:r w:rsidRPr="00993025">
        <w:rPr>
          <w:rStyle w:val="tlid-translation"/>
          <w:lang w:val="en-US"/>
        </w:rPr>
        <w:t>Shevelev</w:t>
      </w:r>
      <w:r w:rsidRPr="00952375">
        <w:rPr>
          <w:rStyle w:val="tlid-translation"/>
          <w:lang w:val="en-US"/>
        </w:rPr>
        <w:t xml:space="preserve"> </w:t>
      </w:r>
      <w:r w:rsidRPr="00993025">
        <w:rPr>
          <w:rStyle w:val="tlid-translation"/>
          <w:lang w:val="en-US"/>
        </w:rPr>
        <w:t>A</w:t>
      </w:r>
      <w:r w:rsidRPr="00952375">
        <w:rPr>
          <w:rStyle w:val="tlid-translation"/>
          <w:lang w:val="en-US"/>
        </w:rPr>
        <w:t>.</w:t>
      </w:r>
      <w:r w:rsidRPr="00993025">
        <w:rPr>
          <w:rStyle w:val="tlid-translation"/>
          <w:lang w:val="en-US"/>
        </w:rPr>
        <w:t>E</w:t>
      </w:r>
      <w:r w:rsidRPr="00952375">
        <w:rPr>
          <w:rStyle w:val="tlid-translation"/>
          <w:lang w:val="en-US"/>
        </w:rPr>
        <w:t xml:space="preserve">., </w:t>
      </w:r>
      <w:r w:rsidRPr="00993025">
        <w:rPr>
          <w:rStyle w:val="tlid-translation"/>
          <w:lang w:val="en-US"/>
        </w:rPr>
        <w:t>Shchegolev</w:t>
      </w:r>
      <w:r w:rsidRPr="00952375">
        <w:rPr>
          <w:rStyle w:val="tlid-translation"/>
          <w:lang w:val="en-US"/>
        </w:rPr>
        <w:t xml:space="preserve"> </w:t>
      </w:r>
      <w:r w:rsidRPr="00993025">
        <w:rPr>
          <w:rStyle w:val="tlid-translation"/>
          <w:lang w:val="en-US"/>
        </w:rPr>
        <w:t>P</w:t>
      </w:r>
      <w:r w:rsidRPr="00952375">
        <w:rPr>
          <w:rStyle w:val="tlid-translation"/>
          <w:lang w:val="en-US"/>
        </w:rPr>
        <w:t>.</w:t>
      </w:r>
      <w:r w:rsidRPr="00993025">
        <w:rPr>
          <w:rStyle w:val="tlid-translation"/>
          <w:lang w:val="en-US"/>
        </w:rPr>
        <w:t>B</w:t>
      </w:r>
      <w:r w:rsidRPr="00952375">
        <w:rPr>
          <w:rStyle w:val="tlid-translation"/>
          <w:lang w:val="en-US"/>
        </w:rPr>
        <w:t>.</w:t>
      </w:r>
    </w:p>
    <w:p w:rsidR="00F71F94" w:rsidRDefault="00F71F94" w:rsidP="00F71F94">
      <w:pPr>
        <w:pStyle w:val="Zv-Organization"/>
        <w:rPr>
          <w:lang w:val="en-US"/>
        </w:rPr>
      </w:pPr>
      <w:r w:rsidRPr="003323EC">
        <w:rPr>
          <w:lang w:val="en-US"/>
        </w:rPr>
        <w:t>Ioffe Institute, Saint-Petersburg, Russia</w:t>
      </w:r>
      <w:r>
        <w:rPr>
          <w:lang w:val="en-US"/>
        </w:rPr>
        <w:t>,</w:t>
      </w:r>
      <w:r>
        <w:rPr>
          <w:i w:val="0"/>
          <w:lang w:val="en-US"/>
        </w:rPr>
        <w:t xml:space="preserve"> </w:t>
      </w:r>
      <w:hyperlink r:id="rId8" w:history="1">
        <w:r w:rsidRPr="00BB55C1">
          <w:rPr>
            <w:rStyle w:val="a8"/>
            <w:lang w:val="en-US"/>
          </w:rPr>
          <w:t>nisovru@gmail.com</w:t>
        </w:r>
      </w:hyperlink>
    </w:p>
    <w:p w:rsidR="00F71F94" w:rsidRDefault="00F71F94" w:rsidP="00F71F94">
      <w:pPr>
        <w:pStyle w:val="Zv-bodyreport"/>
        <w:rPr>
          <w:lang w:val="en-US"/>
        </w:rPr>
      </w:pPr>
      <w:r w:rsidRPr="007B4DE6">
        <w:rPr>
          <w:lang w:val="en-US"/>
        </w:rPr>
        <w:t>This re</w:t>
      </w:r>
      <w:r w:rsidRPr="00DF22CA">
        <w:rPr>
          <w:lang w:val="en-US"/>
        </w:rPr>
        <w:t>port is dev</w:t>
      </w:r>
      <w:r>
        <w:rPr>
          <w:lang w:val="en-US"/>
        </w:rPr>
        <w:t>oted to the study of electron heating in the Globus-M2 (1) tokamak plasmas. Scenarios with a neutral bean injection were studied in comparison with oh</w:t>
      </w:r>
      <w:r w:rsidRPr="00E0766F">
        <w:rPr>
          <w:lang w:val="en-US"/>
        </w:rPr>
        <w:t xml:space="preserve">mic discharges. The experiments were carried in the following conditions:  </w:t>
      </w:r>
      <w:r w:rsidRPr="00E0766F">
        <w:rPr>
          <w:i/>
          <w:iCs/>
          <w:lang w:val="en-US"/>
        </w:rPr>
        <w:t>B</w:t>
      </w:r>
      <w:r w:rsidRPr="00E0766F">
        <w:rPr>
          <w:vertAlign w:val="subscript"/>
          <w:lang w:val="en-US"/>
        </w:rPr>
        <w:t>T</w:t>
      </w:r>
      <w:r w:rsidRPr="00E0766F">
        <w:rPr>
          <w:lang w:val="en-US"/>
        </w:rPr>
        <w:t xml:space="preserve"> ≤ 0.8 T, </w:t>
      </w:r>
      <w:r w:rsidRPr="00E0766F">
        <w:rPr>
          <w:i/>
          <w:iCs/>
          <w:lang w:val="en-US"/>
        </w:rPr>
        <w:t>I</w:t>
      </w:r>
      <w:r w:rsidRPr="00E0766F">
        <w:rPr>
          <w:i/>
          <w:iCs/>
          <w:vertAlign w:val="subscript"/>
          <w:lang w:val="en-US"/>
        </w:rPr>
        <w:t>p</w:t>
      </w:r>
      <w:r w:rsidRPr="00E0766F">
        <w:rPr>
          <w:lang w:val="en-US"/>
        </w:rPr>
        <w:t xml:space="preserve"> ≤ 0.4 MA, </w:t>
      </w:r>
      <w:r w:rsidRPr="00E0766F">
        <w:rPr>
          <w:i/>
          <w:iCs/>
          <w:lang w:val="en-US"/>
        </w:rPr>
        <w:t>P</w:t>
      </w:r>
      <w:r w:rsidRPr="00E0766F">
        <w:rPr>
          <w:i/>
          <w:iCs/>
          <w:vertAlign w:val="subscript"/>
          <w:lang w:val="en-US"/>
        </w:rPr>
        <w:t>NBI</w:t>
      </w:r>
      <w:r w:rsidRPr="00E0766F">
        <w:rPr>
          <w:lang w:val="en-US"/>
        </w:rPr>
        <w:t xml:space="preserve"> &gt; 390 kW, </w:t>
      </w:r>
      <w:r w:rsidRPr="00E0766F">
        <w:rPr>
          <w:i/>
          <w:iCs/>
          <w:lang w:val="en-US"/>
        </w:rPr>
        <w:t>E</w:t>
      </w:r>
      <w:r w:rsidRPr="00E0766F">
        <w:rPr>
          <w:i/>
          <w:iCs/>
          <w:vertAlign w:val="subscript"/>
          <w:lang w:val="en-US"/>
        </w:rPr>
        <w:t>NBI</w:t>
      </w:r>
      <w:r w:rsidRPr="00E0766F">
        <w:rPr>
          <w:lang w:val="en-US"/>
        </w:rPr>
        <w:t xml:space="preserve">= 30-50 kV. The deuterium injection into the deuterium plasma started at plasma current ramp-up </w:t>
      </w:r>
      <w:r w:rsidRPr="00E0766F">
        <w:rPr>
          <w:i/>
          <w:iCs/>
          <w:lang w:val="en-US"/>
        </w:rPr>
        <w:t>I</w:t>
      </w:r>
      <w:r w:rsidRPr="00E0766F">
        <w:rPr>
          <w:i/>
          <w:iCs/>
          <w:vertAlign w:val="subscript"/>
          <w:lang w:val="en-US"/>
        </w:rPr>
        <w:t>p</w:t>
      </w:r>
      <w:r w:rsidRPr="00E0766F">
        <w:rPr>
          <w:lang w:val="en-US"/>
        </w:rPr>
        <w:t> &gt; 0.2 MA and continued throughout the whole discharge. Additional heating by neutral beam</w:t>
      </w:r>
      <w:r>
        <w:rPr>
          <w:lang w:val="en-US"/>
        </w:rPr>
        <w:t xml:space="preserve"> injection forced transition to the high-confinement mode.</w:t>
      </w:r>
    </w:p>
    <w:p w:rsidR="00F71F94" w:rsidRDefault="00F71F94" w:rsidP="00F71F94">
      <w:pPr>
        <w:pStyle w:val="Zv-bodyreport"/>
        <w:rPr>
          <w:lang w:val="en-US"/>
        </w:rPr>
      </w:pPr>
      <w:r>
        <w:rPr>
          <w:lang w:val="en-US"/>
        </w:rPr>
        <w:t xml:space="preserve">Thomson scattering diagnostics (2) was the main investigation tool for this study. By it means dynamics of both electron temperature </w:t>
      </w:r>
      <w:r w:rsidRPr="000B2E0F">
        <w:rPr>
          <w:i/>
          <w:iCs/>
          <w:lang w:val="en-US"/>
        </w:rPr>
        <w:t>T</w:t>
      </w:r>
      <w:r w:rsidRPr="000B2E0F"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 and density </w:t>
      </w:r>
      <w:r w:rsidRPr="000B2E0F">
        <w:rPr>
          <w:i/>
          <w:iCs/>
          <w:lang w:val="en-US"/>
        </w:rPr>
        <w:t>n</w:t>
      </w:r>
      <w:r w:rsidRPr="000B2E0F"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 were measured from plasma core to edge. In particular, </w:t>
      </w:r>
      <w:r w:rsidRPr="00BE17BA">
        <w:rPr>
          <w:i/>
          <w:iCs/>
          <w:lang w:val="en-US"/>
        </w:rPr>
        <w:t>T</w:t>
      </w:r>
      <w:r w:rsidRPr="00BE17BA">
        <w:rPr>
          <w:i/>
          <w:iCs/>
          <w:vertAlign w:val="subscript"/>
          <w:lang w:val="en-US"/>
        </w:rPr>
        <w:t>e</w:t>
      </w:r>
      <w:r w:rsidRPr="00A21AA7">
        <w:rPr>
          <w:lang w:val="en-US"/>
        </w:rPr>
        <w:t xml:space="preserve"> </w:t>
      </w:r>
      <w:r>
        <w:rPr>
          <w:lang w:val="en-US"/>
        </w:rPr>
        <w:t>and</w:t>
      </w:r>
      <w:r w:rsidRPr="00A21AA7">
        <w:rPr>
          <w:lang w:val="en-US"/>
        </w:rPr>
        <w:t xml:space="preserve"> </w:t>
      </w:r>
      <w:r w:rsidRPr="00BE17BA">
        <w:rPr>
          <w:i/>
          <w:iCs/>
          <w:lang w:val="en-US"/>
        </w:rPr>
        <w:t>n</w:t>
      </w:r>
      <w:r w:rsidRPr="00BE17BA">
        <w:rPr>
          <w:i/>
          <w:iCs/>
          <w:vertAlign w:val="subscript"/>
          <w:lang w:val="en-US"/>
        </w:rPr>
        <w:t>e</w:t>
      </w:r>
      <w:r w:rsidRPr="00A21AA7">
        <w:rPr>
          <w:lang w:val="en-US"/>
        </w:rPr>
        <w:t xml:space="preserve"> </w:t>
      </w:r>
      <w:r>
        <w:rPr>
          <w:lang w:val="en-US"/>
        </w:rPr>
        <w:t>gradients were studied in the separatrix region</w:t>
      </w:r>
      <w:r w:rsidRPr="00A21AA7">
        <w:rPr>
          <w:lang w:val="en-US"/>
        </w:rPr>
        <w:t xml:space="preserve"> </w:t>
      </w:r>
      <w:r>
        <w:rPr>
          <w:lang w:val="en-US"/>
        </w:rPr>
        <w:t xml:space="preserve">of equatorial plane on low-field side. This included </w:t>
      </w:r>
      <w:r w:rsidRPr="000E5CA4">
        <w:rPr>
          <w:i/>
          <w:iCs/>
          <w:lang w:val="en-US"/>
        </w:rPr>
        <w:t>R</w:t>
      </w:r>
      <w:r w:rsidRPr="00884E64">
        <w:rPr>
          <w:i/>
          <w:iCs/>
          <w:lang w:val="en-US"/>
        </w:rPr>
        <w:t xml:space="preserve"> ≥ </w:t>
      </w:r>
      <w:r w:rsidRPr="000E5CA4">
        <w:rPr>
          <w:i/>
          <w:iCs/>
          <w:lang w:val="en-US"/>
        </w:rPr>
        <w:t>R</w:t>
      </w:r>
      <w:r w:rsidRPr="000E5CA4">
        <w:rPr>
          <w:i/>
          <w:iCs/>
          <w:vertAlign w:val="subscript"/>
          <w:lang w:val="en-US"/>
        </w:rPr>
        <w:t>sep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 xml:space="preserve">region, where </w:t>
      </w:r>
      <w:r w:rsidRPr="00884E64">
        <w:rPr>
          <w:i/>
          <w:iCs/>
          <w:lang w:val="en-US"/>
        </w:rPr>
        <w:t>R</w:t>
      </w:r>
      <w:r>
        <w:rPr>
          <w:lang w:val="en-US"/>
        </w:rPr>
        <w:t xml:space="preserve"> – major radius of diagnostics observation point, </w:t>
      </w:r>
      <w:r w:rsidRPr="000E5CA4">
        <w:rPr>
          <w:i/>
          <w:iCs/>
          <w:lang w:val="en-US"/>
        </w:rPr>
        <w:t>R</w:t>
      </w:r>
      <w:r w:rsidRPr="000E5CA4">
        <w:rPr>
          <w:i/>
          <w:iCs/>
          <w:vertAlign w:val="subscript"/>
          <w:lang w:val="en-US"/>
        </w:rPr>
        <w:t>sep</w:t>
      </w:r>
      <w:r>
        <w:rPr>
          <w:lang w:val="en-US"/>
        </w:rPr>
        <w:t xml:space="preserve"> – separatrix position at the moment of Thomson scattering measurement.</w:t>
      </w:r>
    </w:p>
    <w:p w:rsidR="00F71F94" w:rsidRDefault="00F71F94" w:rsidP="00F71F94">
      <w:pPr>
        <w:pStyle w:val="Zv-bodyreport"/>
        <w:rPr>
          <w:lang w:val="en-US"/>
        </w:rPr>
      </w:pPr>
      <w:r>
        <w:rPr>
          <w:lang w:val="en-US"/>
        </w:rPr>
        <w:t xml:space="preserve">Measurement of </w:t>
      </w:r>
      <w:r w:rsidRPr="00BE17BA">
        <w:rPr>
          <w:i/>
          <w:iCs/>
          <w:lang w:val="en-US"/>
        </w:rPr>
        <w:t>T</w:t>
      </w:r>
      <w:r w:rsidRPr="00BE17BA">
        <w:rPr>
          <w:i/>
          <w:iCs/>
          <w:vertAlign w:val="subscript"/>
          <w:lang w:val="en-US"/>
        </w:rPr>
        <w:t>e</w:t>
      </w:r>
      <w:r w:rsidRPr="00A21AA7">
        <w:rPr>
          <w:lang w:val="en-US"/>
        </w:rPr>
        <w:t xml:space="preserve"> </w:t>
      </w:r>
      <w:r>
        <w:rPr>
          <w:lang w:val="en-US"/>
        </w:rPr>
        <w:t>and</w:t>
      </w:r>
      <w:r w:rsidRPr="00A21AA7">
        <w:rPr>
          <w:lang w:val="en-US"/>
        </w:rPr>
        <w:t xml:space="preserve"> </w:t>
      </w:r>
      <w:r w:rsidRPr="00BE17BA">
        <w:rPr>
          <w:i/>
          <w:iCs/>
          <w:lang w:val="en-US"/>
        </w:rPr>
        <w:t>n</w:t>
      </w:r>
      <w:r w:rsidRPr="00BE17BA">
        <w:rPr>
          <w:i/>
          <w:iCs/>
          <w:vertAlign w:val="subscript"/>
          <w:lang w:val="en-US"/>
        </w:rPr>
        <w:t>e</w:t>
      </w:r>
      <w:r w:rsidRPr="00A21AA7">
        <w:rPr>
          <w:lang w:val="en-US"/>
        </w:rPr>
        <w:t xml:space="preserve"> </w:t>
      </w:r>
      <w:r>
        <w:rPr>
          <w:lang w:val="en-US"/>
        </w:rPr>
        <w:t xml:space="preserve">spatial distribution allowed to calculate electron component of plasma stored energy </w:t>
      </w:r>
      <w:r w:rsidRPr="00D459B6">
        <w:rPr>
          <w:i/>
          <w:iCs/>
          <w:lang w:val="en-US"/>
        </w:rPr>
        <w:t>W</w:t>
      </w:r>
      <w:r w:rsidRPr="00D459B6"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. Thus, the dependence of </w:t>
      </w:r>
      <w:r w:rsidRPr="00D459B6">
        <w:rPr>
          <w:i/>
          <w:iCs/>
          <w:lang w:val="en-US"/>
        </w:rPr>
        <w:t>W</w:t>
      </w:r>
      <w:r w:rsidRPr="00D459B6"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 on average electron density was analyzed. The </w:t>
      </w:r>
      <w:r w:rsidRPr="00D459B6">
        <w:rPr>
          <w:i/>
          <w:iCs/>
          <w:lang w:val="en-US"/>
        </w:rPr>
        <w:t>W</w:t>
      </w:r>
      <w:r w:rsidRPr="00D459B6"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 in discharges with neutral beam injection was compared to ohmic discharges.</w:t>
      </w:r>
    </w:p>
    <w:p w:rsidR="00F71F94" w:rsidRPr="00142D29" w:rsidRDefault="00F71F94" w:rsidP="00F71F94">
      <w:pPr>
        <w:pStyle w:val="Zv-bodyreport"/>
        <w:rPr>
          <w:lang w:val="en-US"/>
        </w:rPr>
      </w:pPr>
      <w:r>
        <w:rPr>
          <w:lang w:val="en-US"/>
        </w:rPr>
        <w:t xml:space="preserve">The dynamics and spatial localization of sawtooth plasma oscillations were studied. Qualitive estimation of sawtooth impact on energy confinement was performed based on </w:t>
      </w:r>
      <w:r w:rsidRPr="00D459B6">
        <w:rPr>
          <w:i/>
          <w:iCs/>
          <w:lang w:val="en-US"/>
        </w:rPr>
        <w:t>W</w:t>
      </w:r>
      <w:r w:rsidRPr="00D459B6">
        <w:rPr>
          <w:i/>
          <w:iCs/>
          <w:vertAlign w:val="subscript"/>
          <w:lang w:val="en-US"/>
        </w:rPr>
        <w:t>e</w:t>
      </w:r>
      <w:r>
        <w:rPr>
          <w:lang w:val="en-US"/>
        </w:rPr>
        <w:t xml:space="preserve"> analysis. One studied the plasma energy balance, estimated energy confinement time and both electron and ion thermal conductivities.</w:t>
      </w:r>
    </w:p>
    <w:p w:rsidR="00F71F94" w:rsidRDefault="00F71F94" w:rsidP="00F71F94">
      <w:pPr>
        <w:pStyle w:val="Zv-bodyreport"/>
        <w:spacing w:before="120"/>
        <w:rPr>
          <w:lang w:val="en-US"/>
        </w:rPr>
      </w:pPr>
      <w:r w:rsidRPr="007F4861">
        <w:rPr>
          <w:lang w:val="en-US"/>
        </w:rPr>
        <w:t>The work was funded by RSF</w:t>
      </w:r>
      <w:r>
        <w:rPr>
          <w:lang w:val="en-US"/>
        </w:rPr>
        <w:t>,</w:t>
      </w:r>
      <w:r w:rsidRPr="007F4861">
        <w:rPr>
          <w:lang w:val="en-US"/>
        </w:rPr>
        <w:t xml:space="preserve"> research project №17-72-20076.</w:t>
      </w:r>
    </w:p>
    <w:p w:rsidR="00F71F94" w:rsidRPr="00B52107" w:rsidRDefault="00F71F94" w:rsidP="00F71F94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F71F94" w:rsidRPr="00F71F94" w:rsidRDefault="00F71F94" w:rsidP="00F71F94">
      <w:pPr>
        <w:pStyle w:val="Zv-References-en"/>
      </w:pPr>
      <w:r w:rsidRPr="00F71F94">
        <w:t>Minaev V. B., et.al. Nuclear Fusion. 2017, 57.</w:t>
      </w:r>
    </w:p>
    <w:p w:rsidR="00F71F94" w:rsidRPr="00F71F94" w:rsidRDefault="00F71F94" w:rsidP="00F71F94">
      <w:pPr>
        <w:pStyle w:val="Zv-References-en"/>
      </w:pPr>
      <w:r w:rsidRPr="00F71F94">
        <w:t>Zhiltsov N.S., et.al. ICPAF-2021. 2021.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08A" w:rsidRDefault="00FA208A">
      <w:r>
        <w:separator/>
      </w:r>
    </w:p>
  </w:endnote>
  <w:endnote w:type="continuationSeparator" w:id="0">
    <w:p w:rsidR="00FA208A" w:rsidRDefault="00FA20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576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7576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302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08A" w:rsidRDefault="00FA208A">
      <w:r>
        <w:separator/>
      </w:r>
    </w:p>
  </w:footnote>
  <w:footnote w:type="continuationSeparator" w:id="0">
    <w:p w:rsidR="00FA208A" w:rsidRDefault="00FA208A">
      <w:r>
        <w:continuationSeparator/>
      </w:r>
    </w:p>
  </w:footnote>
  <w:footnote w:id="1">
    <w:p w:rsidR="00993025" w:rsidRPr="00993025" w:rsidRDefault="00993025">
      <w:pPr>
        <w:pStyle w:val="a9"/>
        <w:rPr>
          <w:lang w:val="en-US"/>
        </w:rPr>
      </w:pPr>
      <w:r w:rsidRPr="00993025">
        <w:rPr>
          <w:rStyle w:val="ab"/>
          <w:lang w:val="en-US"/>
        </w:rPr>
        <w:t>*)</w:t>
      </w:r>
      <w:r w:rsidRPr="00993025">
        <w:rPr>
          <w:lang w:val="en-US"/>
        </w:rPr>
        <w:t xml:space="preserve"> </w:t>
      </w:r>
      <w:hyperlink r:id="rId1" w:history="1">
        <w:r w:rsidRPr="00993025">
          <w:rPr>
            <w:rStyle w:val="a8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D7576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3926"/>
    <w:rsid w:val="00022216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10279"/>
    <w:rsid w:val="003800F3"/>
    <w:rsid w:val="003A606B"/>
    <w:rsid w:val="003B5B93"/>
    <w:rsid w:val="003E0981"/>
    <w:rsid w:val="00401388"/>
    <w:rsid w:val="00430C3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93025"/>
    <w:rsid w:val="009D3AC4"/>
    <w:rsid w:val="00AE3926"/>
    <w:rsid w:val="00AE6185"/>
    <w:rsid w:val="00B622ED"/>
    <w:rsid w:val="00B9584E"/>
    <w:rsid w:val="00C103CD"/>
    <w:rsid w:val="00C232A0"/>
    <w:rsid w:val="00C5751F"/>
    <w:rsid w:val="00D47F19"/>
    <w:rsid w:val="00D75766"/>
    <w:rsid w:val="00D900FB"/>
    <w:rsid w:val="00D92E54"/>
    <w:rsid w:val="00E118BE"/>
    <w:rsid w:val="00E7021A"/>
    <w:rsid w:val="00E87733"/>
    <w:rsid w:val="00EE371E"/>
    <w:rsid w:val="00EF07A9"/>
    <w:rsid w:val="00F71F94"/>
    <w:rsid w:val="00F722F5"/>
    <w:rsid w:val="00F74399"/>
    <w:rsid w:val="00F82EC3"/>
    <w:rsid w:val="00F95123"/>
    <w:rsid w:val="00FA208A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1F9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link w:val="Zv-References-en0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F71F94"/>
    <w:rPr>
      <w:color w:val="0000FF" w:themeColor="hyperlink"/>
      <w:u w:val="single"/>
    </w:rPr>
  </w:style>
  <w:style w:type="character" w:customStyle="1" w:styleId="a7">
    <w:name w:val="Основной текст Знак"/>
    <w:basedOn w:val="a0"/>
    <w:link w:val="a6"/>
    <w:rsid w:val="00F71F94"/>
    <w:rPr>
      <w:sz w:val="24"/>
      <w:szCs w:val="24"/>
    </w:rPr>
  </w:style>
  <w:style w:type="character" w:customStyle="1" w:styleId="nowrap">
    <w:name w:val="nowrap"/>
    <w:basedOn w:val="a0"/>
    <w:qFormat/>
    <w:rsid w:val="00F71F94"/>
  </w:style>
  <w:style w:type="character" w:customStyle="1" w:styleId="tlid-translation">
    <w:name w:val="tlid-translation"/>
    <w:basedOn w:val="a0"/>
    <w:qFormat/>
    <w:rsid w:val="00F71F94"/>
  </w:style>
  <w:style w:type="character" w:customStyle="1" w:styleId="Zv-bodyreportChar">
    <w:name w:val="Zv-body_report Char"/>
    <w:link w:val="Zv-bodyreport"/>
    <w:locked/>
    <w:rsid w:val="00F71F94"/>
    <w:rPr>
      <w:sz w:val="24"/>
      <w:szCs w:val="24"/>
    </w:rPr>
  </w:style>
  <w:style w:type="character" w:customStyle="1" w:styleId="Zv-References-en0">
    <w:name w:val="Zv-References-en Знак"/>
    <w:basedOn w:val="a0"/>
    <w:link w:val="Zv-References-en"/>
    <w:locked/>
    <w:rsid w:val="00F71F94"/>
    <w:rPr>
      <w:sz w:val="24"/>
      <w:lang w:val="en-US" w:eastAsia="en-US"/>
    </w:rPr>
  </w:style>
  <w:style w:type="paragraph" w:styleId="a9">
    <w:name w:val="footnote text"/>
    <w:basedOn w:val="a"/>
    <w:link w:val="aa"/>
    <w:rsid w:val="0099302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993025"/>
  </w:style>
  <w:style w:type="character" w:styleId="ab">
    <w:name w:val="footnote reference"/>
    <w:basedOn w:val="a0"/>
    <w:rsid w:val="009930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sovru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AY-Zhilts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4B8E30-36AF-41F7-9694-CF06A3AB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4</TotalTime>
  <Pages>1</Pages>
  <Words>335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 AND ne DISTRIBUTION STUDY DURING	NEUTRAL BEAM INJECTION AT GLOBUS-M2 TOKAMAK</vt:lpstr>
    </vt:vector>
  </TitlesOfParts>
  <Company/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 AND ne DISTRIBUTION STUDY DURING	NEUTRAL BEAM INJECTION AT GLOBUS-M2 TOKAMAK</dc:title>
  <dc:creator/>
  <cp:lastModifiedBy>Сатунин</cp:lastModifiedBy>
  <cp:revision>5</cp:revision>
  <cp:lastPrinted>1601-01-01T00:00:00Z</cp:lastPrinted>
  <dcterms:created xsi:type="dcterms:W3CDTF">2022-02-22T19:59:00Z</dcterms:created>
  <dcterms:modified xsi:type="dcterms:W3CDTF">2022-03-25T11:32:00Z</dcterms:modified>
</cp:coreProperties>
</file>