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DFB" w:rsidRDefault="009D2C09" w:rsidP="00C43DFB">
      <w:pPr>
        <w:pStyle w:val="Zv-Titlereport"/>
        <w:rPr>
          <w:lang w:val="en-US"/>
        </w:rPr>
      </w:pPr>
      <w:r w:rsidRPr="009D2C09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.85pt;margin-top:-24.4pt;width:192pt;height:26.25pt;z-index:-251656192;mso-position-horizontal:absolute" stroked="f" strokecolor="red">
            <v:textbox style="mso-next-textbox:#_x0000_s1026">
              <w:txbxContent>
                <w:p w:rsidR="009D2C09" w:rsidRPr="0095603D" w:rsidRDefault="009D2C09" w:rsidP="003B6459">
                  <w:pPr>
                    <w:spacing w:before="80"/>
                    <w:rPr>
                      <w:sz w:val="22"/>
                      <w:szCs w:val="22"/>
                    </w:rPr>
                  </w:pPr>
                  <w:r w:rsidRPr="0095603D">
                    <w:rPr>
                      <w:sz w:val="22"/>
                      <w:szCs w:val="22"/>
                    </w:rPr>
                    <w:t>DOI: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9D2C09">
                    <w:rPr>
                      <w:sz w:val="22"/>
                      <w:szCs w:val="22"/>
                    </w:rPr>
                    <w:t>10.34854/ICPAF.2022.49.1.036</w:t>
                  </w:r>
                </w:p>
              </w:txbxContent>
            </v:textbox>
            <w10:anchorlock/>
          </v:shape>
        </w:pict>
      </w:r>
      <w:r w:rsidR="00C43DFB">
        <w:rPr>
          <w:lang w:val="en-US"/>
        </w:rPr>
        <w:t>DEVELOPMENT</w:t>
      </w:r>
      <w:r w:rsidR="00C43DFB" w:rsidRPr="00451360">
        <w:rPr>
          <w:lang w:val="en-US"/>
        </w:rPr>
        <w:t xml:space="preserve"> </w:t>
      </w:r>
      <w:r w:rsidR="00C43DFB">
        <w:rPr>
          <w:lang w:val="en-US"/>
        </w:rPr>
        <w:t>PROGRESS of the DUAL HEAVY ION BEAM PROBE DIAGNOSTIC at THE T-15MD TOKAMAK</w:t>
      </w:r>
      <w:r>
        <w:rPr>
          <w:lang w:val="en-US"/>
        </w:rPr>
        <w:t xml:space="preserve"> </w:t>
      </w:r>
      <w:r>
        <w:rPr>
          <w:rStyle w:val="a9"/>
          <w:lang w:val="en-US"/>
        </w:rPr>
        <w:footnoteReference w:customMarkFollows="1" w:id="1"/>
        <w:t>*)</w:t>
      </w:r>
    </w:p>
    <w:p w:rsidR="00C43DFB" w:rsidRDefault="00C43DFB" w:rsidP="00C43DFB">
      <w:pPr>
        <w:pStyle w:val="Zv-Author"/>
        <w:rPr>
          <w:lang w:val="en-US"/>
        </w:rPr>
      </w:pPr>
      <w:r w:rsidRPr="007954D9">
        <w:rPr>
          <w:vertAlign w:val="superscript"/>
          <w:lang w:val="en-US"/>
        </w:rPr>
        <w:t>1</w:t>
      </w:r>
      <w:r>
        <w:rPr>
          <w:lang w:val="en-US"/>
        </w:rPr>
        <w:t>Khabanov</w:t>
      </w:r>
      <w:r w:rsidRPr="00C43DFB">
        <w:rPr>
          <w:lang w:val="en-US"/>
        </w:rPr>
        <w:t xml:space="preserve"> </w:t>
      </w:r>
      <w:r>
        <w:rPr>
          <w:lang w:val="en-US"/>
        </w:rPr>
        <w:t xml:space="preserve">F.O., </w:t>
      </w:r>
      <w:r w:rsidRPr="007954D9">
        <w:rPr>
          <w:vertAlign w:val="superscript"/>
          <w:lang w:val="en-US"/>
        </w:rPr>
        <w:t>1</w:t>
      </w:r>
      <w:r>
        <w:rPr>
          <w:lang w:val="en-US"/>
        </w:rPr>
        <w:t>Drabinskiy</w:t>
      </w:r>
      <w:r w:rsidRPr="00C43DFB">
        <w:rPr>
          <w:lang w:val="en-US"/>
        </w:rPr>
        <w:t xml:space="preserve"> </w:t>
      </w:r>
      <w:r>
        <w:rPr>
          <w:lang w:val="en-US"/>
        </w:rPr>
        <w:t xml:space="preserve">M.A., </w:t>
      </w:r>
      <w:r w:rsidRPr="007954D9">
        <w:rPr>
          <w:vertAlign w:val="superscript"/>
          <w:lang w:val="en-US"/>
        </w:rPr>
        <w:t>1</w:t>
      </w:r>
      <w:r>
        <w:rPr>
          <w:lang w:val="en-US"/>
        </w:rPr>
        <w:t>Eliseev</w:t>
      </w:r>
      <w:r w:rsidRPr="00C43DFB">
        <w:rPr>
          <w:lang w:val="en-US"/>
        </w:rPr>
        <w:t xml:space="preserve"> </w:t>
      </w:r>
      <w:r>
        <w:rPr>
          <w:lang w:val="en-US"/>
        </w:rPr>
        <w:t xml:space="preserve">L.G., </w:t>
      </w:r>
      <w:r w:rsidRPr="007954D9">
        <w:rPr>
          <w:vertAlign w:val="superscript"/>
          <w:lang w:val="en-US"/>
        </w:rPr>
        <w:t>1,2,3</w:t>
      </w:r>
      <w:r>
        <w:rPr>
          <w:lang w:val="en-US"/>
        </w:rPr>
        <w:t>Melnikov</w:t>
      </w:r>
      <w:r w:rsidRPr="00C43DFB">
        <w:rPr>
          <w:lang w:val="en-US"/>
        </w:rPr>
        <w:t xml:space="preserve"> </w:t>
      </w:r>
      <w:r>
        <w:rPr>
          <w:lang w:val="en-US"/>
        </w:rPr>
        <w:t>A.V.,</w:t>
      </w:r>
      <w:r w:rsidR="00BA771B">
        <w:rPr>
          <w:lang w:val="en-US"/>
        </w:rPr>
        <w:t xml:space="preserve"> </w:t>
      </w:r>
      <w:r w:rsidRPr="007954D9">
        <w:rPr>
          <w:vertAlign w:val="superscript"/>
          <w:lang w:val="en-US"/>
        </w:rPr>
        <w:t>1,4</w:t>
      </w:r>
      <w:r>
        <w:rPr>
          <w:lang w:val="en-US"/>
        </w:rPr>
        <w:t>Kharchev</w:t>
      </w:r>
      <w:r w:rsidRPr="00C43DFB">
        <w:rPr>
          <w:lang w:val="en-US"/>
        </w:rPr>
        <w:t xml:space="preserve"> </w:t>
      </w:r>
      <w:r>
        <w:rPr>
          <w:lang w:val="en-US"/>
        </w:rPr>
        <w:t xml:space="preserve">N.K., </w:t>
      </w:r>
      <w:r w:rsidRPr="007954D9">
        <w:rPr>
          <w:vertAlign w:val="superscript"/>
          <w:lang w:val="en-US"/>
        </w:rPr>
        <w:t>1,2</w:t>
      </w:r>
      <w:r>
        <w:rPr>
          <w:lang w:val="en-US"/>
        </w:rPr>
        <w:t>Sarancha</w:t>
      </w:r>
      <w:r w:rsidRPr="00C43DFB">
        <w:rPr>
          <w:lang w:val="en-US"/>
        </w:rPr>
        <w:t xml:space="preserve"> </w:t>
      </w:r>
      <w:r>
        <w:rPr>
          <w:lang w:val="en-US"/>
        </w:rPr>
        <w:t xml:space="preserve">G.A., </w:t>
      </w:r>
      <w:r w:rsidRPr="007954D9">
        <w:rPr>
          <w:vertAlign w:val="superscript"/>
          <w:lang w:val="en-US"/>
        </w:rPr>
        <w:t>1</w:t>
      </w:r>
      <w:r>
        <w:rPr>
          <w:lang w:val="en-US"/>
        </w:rPr>
        <w:t>Vadimov</w:t>
      </w:r>
      <w:r w:rsidRPr="00C43DFB">
        <w:rPr>
          <w:lang w:val="en-US"/>
        </w:rPr>
        <w:t xml:space="preserve"> </w:t>
      </w:r>
      <w:r>
        <w:rPr>
          <w:lang w:val="en-US"/>
        </w:rPr>
        <w:t xml:space="preserve">N.A., </w:t>
      </w:r>
      <w:r w:rsidRPr="007954D9">
        <w:rPr>
          <w:vertAlign w:val="superscript"/>
          <w:lang w:val="en-US"/>
        </w:rPr>
        <w:t>1,2</w:t>
      </w:r>
      <w:r>
        <w:rPr>
          <w:lang w:val="en-US"/>
        </w:rPr>
        <w:t>Gorbun</w:t>
      </w:r>
      <w:r w:rsidRPr="00C43DFB">
        <w:rPr>
          <w:lang w:val="en-US"/>
        </w:rPr>
        <w:t xml:space="preserve"> </w:t>
      </w:r>
      <w:r>
        <w:rPr>
          <w:lang w:val="en-US"/>
        </w:rPr>
        <w:t xml:space="preserve">M.S., </w:t>
      </w:r>
      <w:r w:rsidRPr="007954D9">
        <w:rPr>
          <w:vertAlign w:val="superscript"/>
          <w:lang w:val="en-US"/>
        </w:rPr>
        <w:t>1,2</w:t>
      </w:r>
      <w:r>
        <w:rPr>
          <w:lang w:val="en-US"/>
        </w:rPr>
        <w:t>Krokhalev</w:t>
      </w:r>
      <w:r w:rsidRPr="00C43DFB">
        <w:rPr>
          <w:lang w:val="en-US"/>
        </w:rPr>
        <w:t xml:space="preserve"> </w:t>
      </w:r>
      <w:r>
        <w:rPr>
          <w:lang w:val="en-US"/>
        </w:rPr>
        <w:t xml:space="preserve">O.D., </w:t>
      </w:r>
      <w:r w:rsidRPr="007954D9">
        <w:rPr>
          <w:vertAlign w:val="superscript"/>
          <w:lang w:val="en-US"/>
        </w:rPr>
        <w:t>1</w:t>
      </w:r>
      <w:r>
        <w:rPr>
          <w:lang w:val="en-US"/>
        </w:rPr>
        <w:t>Gutsevich</w:t>
      </w:r>
      <w:r w:rsidRPr="00C43DFB">
        <w:rPr>
          <w:lang w:val="en-US"/>
        </w:rPr>
        <w:t xml:space="preserve"> </w:t>
      </w:r>
      <w:r>
        <w:rPr>
          <w:lang w:val="en-US"/>
        </w:rPr>
        <w:t xml:space="preserve">E.I., </w:t>
      </w:r>
      <w:r w:rsidR="00843424" w:rsidRPr="007954D9">
        <w:rPr>
          <w:vertAlign w:val="superscript"/>
          <w:lang w:val="en-US"/>
        </w:rPr>
        <w:t>1</w:t>
      </w:r>
      <w:r w:rsidR="00843424" w:rsidRPr="00843424">
        <w:rPr>
          <w:lang w:val="en-US"/>
        </w:rPr>
        <w:t xml:space="preserve">Lysenko S.E., </w:t>
      </w:r>
      <w:r w:rsidRPr="007954D9">
        <w:rPr>
          <w:vertAlign w:val="superscript"/>
          <w:lang w:val="en-US"/>
        </w:rPr>
        <w:t>1</w:t>
      </w:r>
      <w:r>
        <w:rPr>
          <w:lang w:val="en-US"/>
        </w:rPr>
        <w:t>Prokofieva</w:t>
      </w:r>
      <w:r w:rsidRPr="00C43DFB">
        <w:rPr>
          <w:lang w:val="en-US"/>
        </w:rPr>
        <w:t xml:space="preserve"> </w:t>
      </w:r>
      <w:r>
        <w:rPr>
          <w:lang w:val="en-US"/>
        </w:rPr>
        <w:t xml:space="preserve">T.Yu., </w:t>
      </w:r>
      <w:r w:rsidRPr="007954D9">
        <w:rPr>
          <w:vertAlign w:val="superscript"/>
          <w:lang w:val="en-US"/>
        </w:rPr>
        <w:t>1,5</w:t>
      </w:r>
      <w:r>
        <w:rPr>
          <w:lang w:val="en-US"/>
        </w:rPr>
        <w:t>Norov</w:t>
      </w:r>
      <w:r w:rsidRPr="00C43DFB">
        <w:rPr>
          <w:lang w:val="en-US"/>
        </w:rPr>
        <w:t xml:space="preserve"> </w:t>
      </w:r>
      <w:r>
        <w:rPr>
          <w:lang w:val="en-US"/>
        </w:rPr>
        <w:t xml:space="preserve">S.A., </w:t>
      </w:r>
      <w:r w:rsidRPr="007954D9">
        <w:rPr>
          <w:vertAlign w:val="superscript"/>
          <w:lang w:val="en-US"/>
        </w:rPr>
        <w:t>1,5</w:t>
      </w:r>
      <w:r>
        <w:rPr>
          <w:lang w:val="en-US"/>
        </w:rPr>
        <w:t>Ammosov</w:t>
      </w:r>
      <w:r w:rsidRPr="00C43DFB">
        <w:rPr>
          <w:lang w:val="en-US"/>
        </w:rPr>
        <w:t xml:space="preserve"> </w:t>
      </w:r>
      <w:r>
        <w:rPr>
          <w:lang w:val="en-US"/>
        </w:rPr>
        <w:t xml:space="preserve">Ya.M., </w:t>
      </w:r>
      <w:r w:rsidRPr="007954D9">
        <w:rPr>
          <w:vertAlign w:val="superscript"/>
          <w:lang w:val="en-US"/>
        </w:rPr>
        <w:t>1,6</w:t>
      </w:r>
      <w:r>
        <w:rPr>
          <w:lang w:val="en-US"/>
        </w:rPr>
        <w:t>Shelegeda</w:t>
      </w:r>
      <w:r w:rsidRPr="00C43DFB">
        <w:rPr>
          <w:lang w:val="en-US"/>
        </w:rPr>
        <w:t xml:space="preserve"> </w:t>
      </w:r>
      <w:r>
        <w:rPr>
          <w:lang w:val="en-US"/>
        </w:rPr>
        <w:t>I.A.</w:t>
      </w:r>
    </w:p>
    <w:p w:rsidR="00C43DFB" w:rsidRDefault="00C43DFB" w:rsidP="00C43DFB">
      <w:pPr>
        <w:pStyle w:val="Zv-Organization"/>
        <w:rPr>
          <w:lang w:val="en-US"/>
        </w:rPr>
      </w:pPr>
      <w:r w:rsidRPr="006305A6">
        <w:rPr>
          <w:vertAlign w:val="superscript"/>
          <w:lang w:val="en-US"/>
        </w:rPr>
        <w:t>1</w:t>
      </w:r>
      <w:r>
        <w:rPr>
          <w:lang w:val="en-US"/>
        </w:rPr>
        <w:t>NRC “Kurchatov Institute”</w:t>
      </w:r>
      <w:r w:rsidRPr="006305A6">
        <w:rPr>
          <w:lang w:val="en-US"/>
        </w:rPr>
        <w:t>, Moscow, Russia</w:t>
      </w:r>
      <w:r>
        <w:rPr>
          <w:lang w:val="en-US"/>
        </w:rPr>
        <w:br/>
      </w:r>
      <w:r w:rsidRPr="007954D9">
        <w:rPr>
          <w:vertAlign w:val="superscript"/>
          <w:lang w:val="en-US"/>
        </w:rPr>
        <w:t>2</w:t>
      </w:r>
      <w:r>
        <w:rPr>
          <w:lang w:val="en-US"/>
        </w:rPr>
        <w:t>Moscow Institute of Physics and Technology, Moscow, Russia</w:t>
      </w:r>
      <w:r>
        <w:rPr>
          <w:lang w:val="en-US"/>
        </w:rPr>
        <w:br/>
      </w:r>
      <w:r w:rsidRPr="007954D9">
        <w:rPr>
          <w:vertAlign w:val="superscript"/>
          <w:lang w:val="en-US"/>
        </w:rPr>
        <w:t>3</w:t>
      </w:r>
      <w:r>
        <w:rPr>
          <w:lang w:val="en-US"/>
        </w:rPr>
        <w:t>Moscow Engineering Physics Institute, Moscow, Russia</w:t>
      </w:r>
      <w:r>
        <w:rPr>
          <w:lang w:val="en-US"/>
        </w:rPr>
        <w:br/>
      </w:r>
      <w:r>
        <w:rPr>
          <w:vertAlign w:val="superscript"/>
          <w:lang w:val="en-US"/>
        </w:rPr>
        <w:t>4</w:t>
      </w:r>
      <w:r w:rsidRPr="006305A6">
        <w:rPr>
          <w:lang w:val="en-US"/>
        </w:rPr>
        <w:t>Prokhorov General Physics Institute</w:t>
      </w:r>
      <w:r>
        <w:rPr>
          <w:lang w:val="en-US"/>
        </w:rPr>
        <w:t xml:space="preserve"> RAS, </w:t>
      </w:r>
      <w:r w:rsidRPr="006305A6">
        <w:rPr>
          <w:lang w:val="en-US"/>
        </w:rPr>
        <w:t>Moscow, Russia</w:t>
      </w:r>
      <w:r>
        <w:rPr>
          <w:lang w:val="en-US"/>
        </w:rPr>
        <w:br/>
      </w:r>
      <w:r w:rsidRPr="007954D9">
        <w:rPr>
          <w:vertAlign w:val="superscript"/>
          <w:lang w:val="en-US"/>
        </w:rPr>
        <w:t>5</w:t>
      </w:r>
      <w:r>
        <w:rPr>
          <w:lang w:val="en-US"/>
        </w:rPr>
        <w:t>RUDN University, Moscow, Russia</w:t>
      </w:r>
      <w:r>
        <w:rPr>
          <w:lang w:val="en-US"/>
        </w:rPr>
        <w:br/>
      </w:r>
      <w:r w:rsidRPr="007954D9">
        <w:rPr>
          <w:vertAlign w:val="superscript"/>
          <w:lang w:val="en-US"/>
        </w:rPr>
        <w:t>6</w:t>
      </w:r>
      <w:r>
        <w:rPr>
          <w:lang w:val="en-US"/>
        </w:rPr>
        <w:t>Bauman Moscow State Technical University, Moscow, Russia</w:t>
      </w:r>
    </w:p>
    <w:p w:rsidR="00C43DFB" w:rsidRPr="007A52A0" w:rsidRDefault="00C43DFB" w:rsidP="00C43DFB">
      <w:pPr>
        <w:pStyle w:val="Zv-bodyreport"/>
        <w:rPr>
          <w:lang w:val="en-US"/>
        </w:rPr>
      </w:pPr>
      <w:r w:rsidRPr="007A52A0">
        <w:rPr>
          <w:lang w:val="en-US"/>
        </w:rPr>
        <w:t xml:space="preserve">The study of electric fields arising in </w:t>
      </w:r>
      <w:r>
        <w:rPr>
          <w:lang w:val="en-US"/>
        </w:rPr>
        <w:t>magnetized fusion</w:t>
      </w:r>
      <w:r w:rsidRPr="007A52A0">
        <w:rPr>
          <w:lang w:val="en-US"/>
        </w:rPr>
        <w:t xml:space="preserve"> plasma</w:t>
      </w:r>
      <w:r>
        <w:rPr>
          <w:lang w:val="en-US"/>
        </w:rPr>
        <w:t>s</w:t>
      </w:r>
      <w:r w:rsidRPr="007A52A0">
        <w:rPr>
          <w:lang w:val="en-US"/>
        </w:rPr>
        <w:t xml:space="preserve"> and their influence on </w:t>
      </w:r>
      <w:r>
        <w:rPr>
          <w:lang w:val="en-US"/>
        </w:rPr>
        <w:t xml:space="preserve">energy and particle </w:t>
      </w:r>
      <w:r w:rsidRPr="007A52A0">
        <w:rPr>
          <w:lang w:val="en-US"/>
        </w:rPr>
        <w:t xml:space="preserve">confinement is an </w:t>
      </w:r>
      <w:r>
        <w:rPr>
          <w:lang w:val="en-US"/>
        </w:rPr>
        <w:t xml:space="preserve">important </w:t>
      </w:r>
      <w:r w:rsidRPr="007A52A0">
        <w:rPr>
          <w:lang w:val="en-US"/>
        </w:rPr>
        <w:t xml:space="preserve">problem </w:t>
      </w:r>
      <w:r>
        <w:rPr>
          <w:lang w:val="en-US"/>
        </w:rPr>
        <w:t>of</w:t>
      </w:r>
      <w:r w:rsidRPr="007A52A0">
        <w:rPr>
          <w:lang w:val="en-US"/>
        </w:rPr>
        <w:t xml:space="preserve"> </w:t>
      </w:r>
      <w:r>
        <w:rPr>
          <w:lang w:val="en-US"/>
        </w:rPr>
        <w:t xml:space="preserve">plasma physics. </w:t>
      </w:r>
      <w:r w:rsidRPr="007A52A0">
        <w:rPr>
          <w:lang w:val="en-US"/>
        </w:rPr>
        <w:t xml:space="preserve">Heavy Ion Beam Probe </w:t>
      </w:r>
      <w:r>
        <w:rPr>
          <w:lang w:val="en-US"/>
        </w:rPr>
        <w:t>(</w:t>
      </w:r>
      <w:r w:rsidRPr="007A52A0">
        <w:rPr>
          <w:lang w:val="en-US"/>
        </w:rPr>
        <w:t xml:space="preserve">HIBP) </w:t>
      </w:r>
      <w:r>
        <w:rPr>
          <w:lang w:val="en-US"/>
        </w:rPr>
        <w:t>is a tool to measure</w:t>
      </w:r>
      <w:r w:rsidRPr="007A52A0">
        <w:rPr>
          <w:lang w:val="en-US"/>
        </w:rPr>
        <w:t xml:space="preserve"> the electr</w:t>
      </w:r>
      <w:r>
        <w:rPr>
          <w:lang w:val="en-US"/>
        </w:rPr>
        <w:t>ostatic</w:t>
      </w:r>
      <w:r w:rsidRPr="007A52A0">
        <w:rPr>
          <w:lang w:val="en-US"/>
        </w:rPr>
        <w:t xml:space="preserve"> potential and, as a consequence, the radial electric field, both at the periphery and </w:t>
      </w:r>
      <w:r>
        <w:rPr>
          <w:lang w:val="en-US"/>
        </w:rPr>
        <w:t>at</w:t>
      </w:r>
      <w:r w:rsidRPr="007A52A0">
        <w:rPr>
          <w:lang w:val="en-US"/>
        </w:rPr>
        <w:t xml:space="preserve"> the center of the plasma column in tokamaks and stellarators [1, 2]. In addition, the HIBP diagnostic allows one to measure local oscillations of the electric potential and electron </w:t>
      </w:r>
      <w:r>
        <w:rPr>
          <w:lang w:val="en-US"/>
        </w:rPr>
        <w:t>density</w:t>
      </w:r>
      <w:r w:rsidRPr="007A52A0">
        <w:rPr>
          <w:lang w:val="en-US"/>
        </w:rPr>
        <w:t xml:space="preserve"> simultaneously and independently </w:t>
      </w:r>
      <w:r>
        <w:rPr>
          <w:lang w:val="en-US"/>
        </w:rPr>
        <w:t>at</w:t>
      </w:r>
      <w:r w:rsidRPr="007A52A0">
        <w:rPr>
          <w:lang w:val="en-US"/>
        </w:rPr>
        <w:t xml:space="preserve"> different spatial regions, which opens up opportunities for studying broadband turbulence, zonal flows [3] and Alfvén modes [4].</w:t>
      </w:r>
    </w:p>
    <w:p w:rsidR="00C43DFB" w:rsidRPr="009648EB" w:rsidRDefault="00C43DFB" w:rsidP="00C43DFB">
      <w:pPr>
        <w:pStyle w:val="Zv-bodyreport"/>
        <w:rPr>
          <w:lang w:val="en-US"/>
        </w:rPr>
      </w:pPr>
      <w:r>
        <w:rPr>
          <w:lang w:val="en-US"/>
        </w:rPr>
        <w:t>The dual</w:t>
      </w:r>
      <w:r w:rsidRPr="007A52A0">
        <w:rPr>
          <w:lang w:val="en-US"/>
        </w:rPr>
        <w:t xml:space="preserve"> HIBP</w:t>
      </w:r>
      <w:r>
        <w:rPr>
          <w:lang w:val="en-US"/>
        </w:rPr>
        <w:t xml:space="preserve"> diagnostic is proposed for the</w:t>
      </w:r>
      <w:r w:rsidRPr="007A52A0">
        <w:rPr>
          <w:lang w:val="en-US"/>
        </w:rPr>
        <w:t xml:space="preserve"> T-15MD tokamak, the largest in Russia, </w:t>
      </w:r>
      <w:r>
        <w:rPr>
          <w:lang w:val="en-US"/>
        </w:rPr>
        <w:t>commissioned</w:t>
      </w:r>
      <w:r w:rsidRPr="007A52A0">
        <w:rPr>
          <w:lang w:val="en-US"/>
        </w:rPr>
        <w:t xml:space="preserve"> at the </w:t>
      </w:r>
      <w:r>
        <w:rPr>
          <w:lang w:val="en-US"/>
        </w:rPr>
        <w:t>NRC “</w:t>
      </w:r>
      <w:r w:rsidRPr="007A52A0">
        <w:rPr>
          <w:lang w:val="en-US"/>
        </w:rPr>
        <w:t>Kurchatov Institute</w:t>
      </w:r>
      <w:r>
        <w:rPr>
          <w:lang w:val="en-US"/>
        </w:rPr>
        <w:t>”</w:t>
      </w:r>
      <w:r w:rsidRPr="007A52A0">
        <w:rPr>
          <w:lang w:val="en-US"/>
        </w:rPr>
        <w:t xml:space="preserve"> (</w:t>
      </w:r>
      <w:r>
        <w:rPr>
          <w:lang w:val="en-US"/>
        </w:rPr>
        <w:t xml:space="preserve">major </w:t>
      </w:r>
      <w:r w:rsidRPr="007A52A0">
        <w:rPr>
          <w:lang w:val="en-US"/>
        </w:rPr>
        <w:t xml:space="preserve">radius R = 1.48 m, </w:t>
      </w:r>
      <w:r>
        <w:rPr>
          <w:lang w:val="en-US"/>
        </w:rPr>
        <w:t>minor</w:t>
      </w:r>
      <w:r w:rsidRPr="007A52A0">
        <w:rPr>
          <w:lang w:val="en-US"/>
        </w:rPr>
        <w:t xml:space="preserve"> radius a = 0.67 m, aspect ratio A = 2.2, toroidal magnetic field on the axis B</w:t>
      </w:r>
      <w:r w:rsidRPr="003A7011">
        <w:rPr>
          <w:vertAlign w:val="subscript"/>
          <w:lang w:val="en-US"/>
        </w:rPr>
        <w:t>tor</w:t>
      </w:r>
      <w:r w:rsidRPr="007A52A0">
        <w:rPr>
          <w:lang w:val="en-US"/>
        </w:rPr>
        <w:t xml:space="preserve"> ≤ 2 T, plasma current I</w:t>
      </w:r>
      <w:r w:rsidRPr="003A7011">
        <w:rPr>
          <w:vertAlign w:val="subscript"/>
          <w:lang w:val="en-US"/>
        </w:rPr>
        <w:t>pl</w:t>
      </w:r>
      <w:r w:rsidRPr="007A52A0">
        <w:rPr>
          <w:lang w:val="en-US"/>
        </w:rPr>
        <w:t xml:space="preserve"> ≤ 2 MA) [5]</w:t>
      </w:r>
      <w:r>
        <w:rPr>
          <w:lang w:val="en-US"/>
        </w:rPr>
        <w:t>.</w:t>
      </w:r>
      <w:r w:rsidRPr="007A52A0">
        <w:rPr>
          <w:lang w:val="en-US"/>
        </w:rPr>
        <w:t xml:space="preserve"> </w:t>
      </w:r>
      <w:r>
        <w:rPr>
          <w:lang w:val="en-US"/>
        </w:rPr>
        <w:t>T</w:t>
      </w:r>
      <w:r w:rsidRPr="007A52A0">
        <w:rPr>
          <w:lang w:val="en-US"/>
        </w:rPr>
        <w:t xml:space="preserve">wo similar </w:t>
      </w:r>
      <w:r>
        <w:rPr>
          <w:lang w:val="en-US"/>
        </w:rPr>
        <w:t xml:space="preserve">HIBP </w:t>
      </w:r>
      <w:r w:rsidRPr="007A52A0">
        <w:rPr>
          <w:lang w:val="en-US"/>
        </w:rPr>
        <w:t xml:space="preserve">systems will be installed in different poloidal </w:t>
      </w:r>
      <w:r>
        <w:rPr>
          <w:lang w:val="en-US"/>
        </w:rPr>
        <w:t>cross-</w:t>
      </w:r>
      <w:r w:rsidRPr="007A52A0">
        <w:rPr>
          <w:lang w:val="en-US"/>
        </w:rPr>
        <w:t xml:space="preserve">sections, </w:t>
      </w:r>
      <w:r>
        <w:rPr>
          <w:lang w:val="en-US"/>
        </w:rPr>
        <w:t>shifted</w:t>
      </w:r>
      <w:r w:rsidRPr="007A52A0">
        <w:rPr>
          <w:lang w:val="en-US"/>
        </w:rPr>
        <w:t xml:space="preserve"> 90 degrees around the torus</w:t>
      </w:r>
      <w:r>
        <w:rPr>
          <w:lang w:val="en-US"/>
        </w:rPr>
        <w:t xml:space="preserve"> [6]</w:t>
      </w:r>
      <w:r w:rsidRPr="007A52A0">
        <w:rPr>
          <w:lang w:val="en-US"/>
        </w:rPr>
        <w:t xml:space="preserve">. </w:t>
      </w:r>
      <w:r>
        <w:rPr>
          <w:lang w:val="en-US"/>
        </w:rPr>
        <w:t>The</w:t>
      </w:r>
      <w:r w:rsidRPr="007A52A0">
        <w:rPr>
          <w:lang w:val="en-US"/>
        </w:rPr>
        <w:t xml:space="preserve"> arrangement will </w:t>
      </w:r>
      <w:r>
        <w:rPr>
          <w:lang w:val="en-US"/>
        </w:rPr>
        <w:t xml:space="preserve">allow studying </w:t>
      </w:r>
      <w:r w:rsidRPr="007A52A0">
        <w:rPr>
          <w:lang w:val="en-US"/>
        </w:rPr>
        <w:t xml:space="preserve">both poloidal and toroidal correlations of the electric potential and electron </w:t>
      </w:r>
      <w:r>
        <w:rPr>
          <w:lang w:val="en-US"/>
        </w:rPr>
        <w:t>density</w:t>
      </w:r>
      <w:r w:rsidRPr="007A52A0">
        <w:rPr>
          <w:lang w:val="en-US"/>
        </w:rPr>
        <w:t xml:space="preserve"> [</w:t>
      </w:r>
      <w:r>
        <w:rPr>
          <w:lang w:val="en-US"/>
        </w:rPr>
        <w:t>7</w:t>
      </w:r>
      <w:r w:rsidRPr="007A52A0">
        <w:rPr>
          <w:lang w:val="en-US"/>
        </w:rPr>
        <w:t xml:space="preserve">]. The development and design of HIBP diagnostic requires preliminary calculations of the probing </w:t>
      </w:r>
      <w:r>
        <w:rPr>
          <w:lang w:val="en-US"/>
        </w:rPr>
        <w:t>ions</w:t>
      </w:r>
      <w:r w:rsidRPr="007A52A0">
        <w:rPr>
          <w:lang w:val="en-US"/>
        </w:rPr>
        <w:t xml:space="preserve"> trajectories </w:t>
      </w:r>
      <w:r>
        <w:rPr>
          <w:lang w:val="en-US"/>
        </w:rPr>
        <w:t xml:space="preserve">in </w:t>
      </w:r>
      <w:r w:rsidRPr="007A52A0">
        <w:rPr>
          <w:lang w:val="en-US"/>
        </w:rPr>
        <w:t>the magnetic field of a tokamak, which has a complex three-dimensional configuration. The equation</w:t>
      </w:r>
      <w:r>
        <w:rPr>
          <w:lang w:val="en-US"/>
        </w:rPr>
        <w:t>s</w:t>
      </w:r>
      <w:r w:rsidRPr="007A52A0">
        <w:rPr>
          <w:lang w:val="en-US"/>
        </w:rPr>
        <w:t xml:space="preserve"> of probing ions</w:t>
      </w:r>
      <w:r>
        <w:rPr>
          <w:lang w:val="en-US"/>
        </w:rPr>
        <w:t xml:space="preserve"> motion</w:t>
      </w:r>
      <w:r w:rsidRPr="007A52A0">
        <w:rPr>
          <w:lang w:val="en-US"/>
        </w:rPr>
        <w:t xml:space="preserve"> in </w:t>
      </w:r>
      <w:r>
        <w:rPr>
          <w:lang w:val="en-US"/>
        </w:rPr>
        <w:t>the</w:t>
      </w:r>
      <w:r w:rsidRPr="007A52A0">
        <w:rPr>
          <w:lang w:val="en-US"/>
        </w:rPr>
        <w:t xml:space="preserve"> T-15MD magnetic field </w:t>
      </w:r>
      <w:r>
        <w:rPr>
          <w:lang w:val="en-US"/>
        </w:rPr>
        <w:t>are</w:t>
      </w:r>
      <w:r w:rsidRPr="007A52A0">
        <w:rPr>
          <w:lang w:val="en-US"/>
        </w:rPr>
        <w:t xml:space="preserve"> solved </w:t>
      </w:r>
      <w:r>
        <w:rPr>
          <w:lang w:val="en-US"/>
        </w:rPr>
        <w:t>with</w:t>
      </w:r>
      <w:r w:rsidRPr="007A52A0">
        <w:rPr>
          <w:lang w:val="en-US"/>
        </w:rPr>
        <w:t xml:space="preserve"> the 4th order Runge-Kutta method </w:t>
      </w:r>
      <w:r>
        <w:rPr>
          <w:lang w:val="en-US"/>
        </w:rPr>
        <w:t>implemented in</w:t>
      </w:r>
      <w:r w:rsidRPr="007A52A0">
        <w:rPr>
          <w:lang w:val="en-US"/>
        </w:rPr>
        <w:t xml:space="preserve"> the HIBP SOLVER code [</w:t>
      </w:r>
      <w:r>
        <w:rPr>
          <w:lang w:val="en-US"/>
        </w:rPr>
        <w:t>8</w:t>
      </w:r>
      <w:r w:rsidRPr="007A52A0">
        <w:rPr>
          <w:lang w:val="en-US"/>
        </w:rPr>
        <w:t xml:space="preserve">]. Based on the results of the calculations, detector grids </w:t>
      </w:r>
      <w:r>
        <w:rPr>
          <w:lang w:val="en-US"/>
        </w:rPr>
        <w:t>(plasma regions accessible for</w:t>
      </w:r>
      <w:r w:rsidRPr="007A52A0">
        <w:rPr>
          <w:lang w:val="en-US"/>
        </w:rPr>
        <w:t xml:space="preserve"> measurements</w:t>
      </w:r>
      <w:r>
        <w:rPr>
          <w:lang w:val="en-US"/>
        </w:rPr>
        <w:t>) a</w:t>
      </w:r>
      <w:r w:rsidRPr="007A52A0">
        <w:rPr>
          <w:lang w:val="en-US"/>
        </w:rPr>
        <w:t xml:space="preserve">re </w:t>
      </w:r>
      <w:r>
        <w:rPr>
          <w:lang w:val="en-US"/>
        </w:rPr>
        <w:t>obtained</w:t>
      </w:r>
      <w:r w:rsidRPr="007A52A0">
        <w:rPr>
          <w:lang w:val="en-US"/>
        </w:rPr>
        <w:t>, and the</w:t>
      </w:r>
      <w:r>
        <w:rPr>
          <w:lang w:val="en-US"/>
        </w:rPr>
        <w:t xml:space="preserve"> </w:t>
      </w:r>
      <w:r w:rsidRPr="007A52A0">
        <w:rPr>
          <w:lang w:val="en-US"/>
        </w:rPr>
        <w:t>prob</w:t>
      </w:r>
      <w:r>
        <w:rPr>
          <w:lang w:val="en-US"/>
        </w:rPr>
        <w:t>ing</w:t>
      </w:r>
      <w:r w:rsidRPr="007A52A0">
        <w:rPr>
          <w:lang w:val="en-US"/>
        </w:rPr>
        <w:t xml:space="preserve"> beam attenuation when passing through the plasma </w:t>
      </w:r>
      <w:r>
        <w:rPr>
          <w:lang w:val="en-US"/>
        </w:rPr>
        <w:t>is</w:t>
      </w:r>
      <w:r w:rsidRPr="007A52A0">
        <w:rPr>
          <w:lang w:val="en-US"/>
        </w:rPr>
        <w:t xml:space="preserve"> estimated. The concept of a double secondary </w:t>
      </w:r>
      <w:r>
        <w:rPr>
          <w:lang w:val="en-US"/>
        </w:rPr>
        <w:t>beamline</w:t>
      </w:r>
      <w:r w:rsidRPr="007A52A0">
        <w:rPr>
          <w:lang w:val="en-US"/>
        </w:rPr>
        <w:t xml:space="preserve"> is proposed</w:t>
      </w:r>
      <w:r>
        <w:rPr>
          <w:lang w:val="en-US"/>
        </w:rPr>
        <w:t xml:space="preserve"> to</w:t>
      </w:r>
      <w:r w:rsidRPr="007A52A0">
        <w:rPr>
          <w:lang w:val="en-US"/>
        </w:rPr>
        <w:t xml:space="preserve"> </w:t>
      </w:r>
      <w:r>
        <w:rPr>
          <w:lang w:val="en-US"/>
        </w:rPr>
        <w:t>detect</w:t>
      </w:r>
      <w:r w:rsidRPr="007A52A0">
        <w:rPr>
          <w:lang w:val="en-US"/>
        </w:rPr>
        <w:t xml:space="preserve"> secondary ions from both the peripheral and central regions of the plasma column. </w:t>
      </w:r>
      <w:r>
        <w:rPr>
          <w:lang w:val="en-US"/>
        </w:rPr>
        <w:t>Additionally,</w:t>
      </w:r>
      <w:r w:rsidRPr="007A52A0">
        <w:rPr>
          <w:lang w:val="en-US"/>
        </w:rPr>
        <w:t xml:space="preserve"> the formation</w:t>
      </w:r>
      <w:r>
        <w:rPr>
          <w:lang w:val="en-US"/>
        </w:rPr>
        <w:t xml:space="preserve"> and focusing</w:t>
      </w:r>
      <w:r w:rsidRPr="007A52A0">
        <w:rPr>
          <w:lang w:val="en-US"/>
        </w:rPr>
        <w:t xml:space="preserve"> of </w:t>
      </w:r>
      <w:r>
        <w:rPr>
          <w:lang w:val="en-US"/>
        </w:rPr>
        <w:t>the</w:t>
      </w:r>
      <w:r w:rsidRPr="007A52A0">
        <w:rPr>
          <w:lang w:val="en-US"/>
        </w:rPr>
        <w:t xml:space="preserve"> diagnostic beam in the injector</w:t>
      </w:r>
      <w:r>
        <w:rPr>
          <w:lang w:val="en-US"/>
        </w:rPr>
        <w:t xml:space="preserve"> is simulated</w:t>
      </w:r>
      <w:r w:rsidRPr="007A52A0">
        <w:rPr>
          <w:lang w:val="en-US"/>
        </w:rPr>
        <w:t>, and the values</w:t>
      </w:r>
      <w:r>
        <w:rPr>
          <w:lang w:val="en-US"/>
        </w:rPr>
        <w:t xml:space="preserve"> </w:t>
      </w:r>
      <w:r w:rsidRPr="007A52A0">
        <w:rPr>
          <w:lang w:val="en-US"/>
        </w:rPr>
        <w:t>of focusing and extract</w:t>
      </w:r>
      <w:r>
        <w:rPr>
          <w:lang w:val="en-US"/>
        </w:rPr>
        <w:t>ing</w:t>
      </w:r>
      <w:r w:rsidRPr="007A52A0">
        <w:rPr>
          <w:lang w:val="en-US"/>
        </w:rPr>
        <w:t xml:space="preserve"> voltages to obtain a quasi-parallel beam</w:t>
      </w:r>
      <w:r>
        <w:rPr>
          <w:lang w:val="en-US"/>
        </w:rPr>
        <w:t xml:space="preserve"> are </w:t>
      </w:r>
      <w:r w:rsidRPr="007A52A0">
        <w:rPr>
          <w:lang w:val="en-US"/>
        </w:rPr>
        <w:t>determined.</w:t>
      </w:r>
      <w:r w:rsidRPr="009648EB">
        <w:rPr>
          <w:lang w:val="en-US"/>
        </w:rPr>
        <w:t xml:space="preserve"> </w:t>
      </w:r>
      <w:r w:rsidRPr="0035506D">
        <w:rPr>
          <w:lang w:val="en-US"/>
        </w:rPr>
        <w:t xml:space="preserve">The simulation results will be tested on </w:t>
      </w:r>
      <w:r>
        <w:rPr>
          <w:lang w:val="en-US"/>
        </w:rPr>
        <w:t>the</w:t>
      </w:r>
      <w:r w:rsidRPr="0035506D">
        <w:rPr>
          <w:lang w:val="en-US"/>
        </w:rPr>
        <w:t xml:space="preserve"> experimental bench, which is being prepared for </w:t>
      </w:r>
      <w:r>
        <w:rPr>
          <w:lang w:val="en-US"/>
        </w:rPr>
        <w:t>commissioning [9]</w:t>
      </w:r>
      <w:r w:rsidRPr="0035506D">
        <w:rPr>
          <w:lang w:val="en-US"/>
        </w:rPr>
        <w:t>.</w:t>
      </w:r>
    </w:p>
    <w:p w:rsidR="00C43DFB" w:rsidRPr="00025686" w:rsidRDefault="00C43DFB" w:rsidP="00C43DFB">
      <w:pPr>
        <w:pStyle w:val="Zv-bodyreport"/>
        <w:rPr>
          <w:lang w:val="en-US"/>
        </w:rPr>
      </w:pPr>
      <w:r>
        <w:rPr>
          <w:lang w:val="en-US"/>
        </w:rPr>
        <w:t xml:space="preserve">The work is supported by the RSF, project </w:t>
      </w:r>
      <w:r w:rsidRPr="00E94AD4">
        <w:rPr>
          <w:lang w:val="en-US"/>
        </w:rPr>
        <w:t>19-12-00312</w:t>
      </w:r>
      <w:r w:rsidRPr="009648EB">
        <w:rPr>
          <w:lang w:val="en-US"/>
        </w:rPr>
        <w:t>.</w:t>
      </w:r>
      <w:r>
        <w:rPr>
          <w:lang w:val="en-US"/>
        </w:rPr>
        <w:t xml:space="preserve"> </w:t>
      </w:r>
    </w:p>
    <w:p w:rsidR="00C43DFB" w:rsidRPr="002F01D1" w:rsidRDefault="00C43DFB" w:rsidP="00C43DFB">
      <w:pPr>
        <w:pStyle w:val="Zv-TitleReferences-en"/>
      </w:pPr>
      <w:r>
        <w:rPr>
          <w:lang w:val="en-US"/>
        </w:rPr>
        <w:t>References</w:t>
      </w:r>
    </w:p>
    <w:p w:rsidR="00C43DFB" w:rsidRPr="00C43DFB" w:rsidRDefault="00C43DFB" w:rsidP="00C43DFB">
      <w:pPr>
        <w:pStyle w:val="Zv-References-en"/>
      </w:pPr>
      <w:r w:rsidRPr="00C43DFB">
        <w:t>Dnestrovskij Yu. et al. IEEE Trans. Plasma Sci. 1994, V. 22 (4), P. 310-331.</w:t>
      </w:r>
    </w:p>
    <w:p w:rsidR="00C43DFB" w:rsidRPr="00C43DFB" w:rsidRDefault="00C43DFB" w:rsidP="00C43DFB">
      <w:pPr>
        <w:pStyle w:val="Zv-References-en"/>
      </w:pPr>
      <w:r w:rsidRPr="00C43DFB">
        <w:t>Melnikov A.V. et al. Plasma Phys. Control. Fusion 2018, V. 60, 084008.</w:t>
      </w:r>
    </w:p>
    <w:p w:rsidR="00C43DFB" w:rsidRPr="00C43DFB" w:rsidRDefault="00C43DFB" w:rsidP="00C43DFB">
      <w:pPr>
        <w:pStyle w:val="Zv-References-en"/>
      </w:pPr>
      <w:r w:rsidRPr="00C43DFB">
        <w:t>Melnikov A.V. et al. Nucl. Fusion 2015, V. 55 (6), 063001.</w:t>
      </w:r>
    </w:p>
    <w:p w:rsidR="00C43DFB" w:rsidRPr="00C43DFB" w:rsidRDefault="00C43DFB" w:rsidP="00C43DFB">
      <w:pPr>
        <w:pStyle w:val="Zv-References-en"/>
      </w:pPr>
      <w:r w:rsidRPr="00C43DFB">
        <w:t>Melnikov A.V. Nature Physics 2016, V. 12 (5), P. 386-390.</w:t>
      </w:r>
    </w:p>
    <w:p w:rsidR="00C43DFB" w:rsidRPr="00C43DFB" w:rsidRDefault="00C43DFB" w:rsidP="00C43DFB">
      <w:pPr>
        <w:pStyle w:val="Zv-References-en"/>
      </w:pPr>
      <w:r w:rsidRPr="00C43DFB">
        <w:t>Khvostenko P. et al. Problems of Atomic Sci. and Technol., Ser. Thermonuclear Fusion 2019, V. 42 (1), P. 15-38.</w:t>
      </w:r>
    </w:p>
    <w:p w:rsidR="00C43DFB" w:rsidRPr="00C43DFB" w:rsidRDefault="00C43DFB" w:rsidP="00C43DFB">
      <w:pPr>
        <w:pStyle w:val="Zv-References-en"/>
      </w:pPr>
      <w:r w:rsidRPr="00C43DFB">
        <w:t xml:space="preserve">Drabinskiy M.A. et al. </w:t>
      </w:r>
      <w:r w:rsidRPr="00C43DFB">
        <w:rPr>
          <w:szCs w:val="23"/>
          <w:shd w:val="clear" w:color="auto" w:fill="FFFFFF"/>
        </w:rPr>
        <w:t>Journal of Instrumentation 2019, V. 14, C11027.</w:t>
      </w:r>
    </w:p>
    <w:p w:rsidR="00C43DFB" w:rsidRPr="00C43DFB" w:rsidRDefault="00C43DFB" w:rsidP="00C43DFB">
      <w:pPr>
        <w:pStyle w:val="Zv-References-en"/>
      </w:pPr>
      <w:r w:rsidRPr="00C43DFB">
        <w:t>Chmyga O.O. et al. Problems of Atomic Sci. and Technol. 2019, V. 1 (119), P. 248-251.</w:t>
      </w:r>
    </w:p>
    <w:p w:rsidR="00C43DFB" w:rsidRPr="00C43DFB" w:rsidRDefault="00C43DFB" w:rsidP="00C43DFB">
      <w:pPr>
        <w:pStyle w:val="Zv-References-en"/>
      </w:pPr>
      <w:r w:rsidRPr="00C43DFB">
        <w:t>Ilin A.M., Khabanov P.O., Melnikov A.V. J. Phys.: Con. Ser. 2019, V. 1383, P. 012006.</w:t>
      </w:r>
    </w:p>
    <w:p w:rsidR="00C43DFB" w:rsidRPr="00C43DFB" w:rsidRDefault="00C43DFB" w:rsidP="00C43DFB">
      <w:pPr>
        <w:pStyle w:val="Zv-References-en"/>
      </w:pPr>
      <w:r w:rsidRPr="00C43DFB">
        <w:rPr>
          <w:szCs w:val="23"/>
          <w:shd w:val="clear" w:color="auto" w:fill="FFFFFF"/>
        </w:rPr>
        <w:t>Vadimov N.A. et al. Problems of Atomic Sci. and Technol. 2020, V. 130 (6), P. 200-203.</w:t>
      </w:r>
    </w:p>
    <w:sectPr w:rsidR="00C43DFB" w:rsidRPr="00C43DFB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5609" w:rsidRDefault="00795609">
      <w:r>
        <w:separator/>
      </w:r>
    </w:p>
  </w:endnote>
  <w:endnote w:type="continuationSeparator" w:id="0">
    <w:p w:rsidR="00795609" w:rsidRDefault="007956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874912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874912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D2C09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5609" w:rsidRDefault="00795609">
      <w:r>
        <w:separator/>
      </w:r>
    </w:p>
  </w:footnote>
  <w:footnote w:type="continuationSeparator" w:id="0">
    <w:p w:rsidR="00795609" w:rsidRDefault="00795609">
      <w:r>
        <w:continuationSeparator/>
      </w:r>
    </w:p>
  </w:footnote>
  <w:footnote w:id="1">
    <w:p w:rsidR="009D2C09" w:rsidRPr="009D2C09" w:rsidRDefault="009D2C09">
      <w:pPr>
        <w:pStyle w:val="a7"/>
        <w:rPr>
          <w:lang w:val="en-US"/>
        </w:rPr>
      </w:pPr>
      <w:r w:rsidRPr="009D2C09">
        <w:rPr>
          <w:rStyle w:val="a9"/>
          <w:lang w:val="en-US"/>
        </w:rPr>
        <w:t>*)</w:t>
      </w:r>
      <w:r w:rsidRPr="009D2C09">
        <w:rPr>
          <w:lang w:val="en-US"/>
        </w:rPr>
        <w:t xml:space="preserve">  </w:t>
      </w:r>
      <w:hyperlink r:id="rId1" w:history="1">
        <w:r w:rsidRPr="009D2C09">
          <w:rPr>
            <w:rStyle w:val="aa"/>
            <w:lang w:val="en-US"/>
          </w:rPr>
          <w:t>abstracts of this report in Russian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EF07A9">
      <w:rPr>
        <w:sz w:val="20"/>
        <w:lang w:val="en-US"/>
      </w:rPr>
      <w:t>4</w:t>
    </w:r>
    <w:r w:rsidR="00081366">
      <w:rPr>
        <w:sz w:val="20"/>
        <w:lang w:val="en-US"/>
      </w:rPr>
      <w:t>9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</w:t>
    </w:r>
    <w:r w:rsidR="006B5B24">
      <w:rPr>
        <w:sz w:val="20"/>
        <w:lang w:val="en-US"/>
      </w:rPr>
      <w:t>I</w:t>
    </w:r>
    <w:r w:rsidR="00EF07A9">
      <w:rPr>
        <w:sz w:val="20"/>
        <w:lang w:val="en-US"/>
      </w:rPr>
      <w:t xml:space="preserve">nternational </w:t>
    </w:r>
    <w:r w:rsidR="006B5B24">
      <w:rPr>
        <w:sz w:val="20"/>
        <w:lang w:val="en-US"/>
      </w:rPr>
      <w:t>C</w:t>
    </w:r>
    <w:r w:rsidR="00EF07A9">
      <w:rPr>
        <w:sz w:val="20"/>
        <w:lang w:val="en-US"/>
      </w:rPr>
      <w:t xml:space="preserve">onference on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lasma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hysics and CF, </w:t>
    </w:r>
    <w:r w:rsidR="00AE6185">
      <w:rPr>
        <w:sz w:val="20"/>
        <w:lang w:val="en-US"/>
      </w:rPr>
      <w:t>March</w:t>
    </w:r>
    <w:r w:rsidR="00EF07A9">
      <w:rPr>
        <w:sz w:val="20"/>
        <w:lang w:val="en-US"/>
      </w:rPr>
      <w:t xml:space="preserve">  </w:t>
    </w:r>
    <w:r w:rsidR="00AE6185">
      <w:rPr>
        <w:sz w:val="20"/>
        <w:lang w:val="en-US"/>
      </w:rPr>
      <w:t>1</w:t>
    </w:r>
    <w:r w:rsidR="00081366">
      <w:rPr>
        <w:sz w:val="20"/>
        <w:lang w:val="en-US"/>
      </w:rPr>
      <w:t>4</w:t>
    </w:r>
    <w:r w:rsidR="00EF07A9">
      <w:rPr>
        <w:sz w:val="20"/>
        <w:lang w:val="en-US"/>
      </w:rPr>
      <w:t xml:space="preserve"> – </w:t>
    </w:r>
    <w:r w:rsidR="009D3AC4">
      <w:rPr>
        <w:sz w:val="20"/>
        <w:lang w:val="en-US"/>
      </w:rPr>
      <w:t>1</w:t>
    </w:r>
    <w:r w:rsidR="00081366">
      <w:rPr>
        <w:sz w:val="20"/>
        <w:lang w:val="en-US"/>
      </w:rPr>
      <w:t>8</w:t>
    </w:r>
    <w:r w:rsidR="00EF07A9">
      <w:rPr>
        <w:sz w:val="20"/>
        <w:lang w:val="en-US"/>
      </w:rPr>
      <w:t>, 20</w:t>
    </w:r>
    <w:r w:rsidR="008306AF">
      <w:rPr>
        <w:sz w:val="20"/>
        <w:lang w:val="en-US"/>
      </w:rPr>
      <w:t>2</w:t>
    </w:r>
    <w:r w:rsidR="00081366">
      <w:rPr>
        <w:sz w:val="20"/>
        <w:lang w:val="en-US"/>
      </w:rPr>
      <w:t>2</w:t>
    </w:r>
    <w:r w:rsidR="00EF07A9">
      <w:rPr>
        <w:sz w:val="20"/>
        <w:lang w:val="en-US"/>
      </w:rPr>
      <w:t>, Zvenigorod</w:t>
    </w:r>
  </w:p>
  <w:p w:rsidR="00654A7B" w:rsidRDefault="00874912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54pt,1.2pt" to="6in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741E4"/>
    <w:rsid w:val="00043701"/>
    <w:rsid w:val="00081366"/>
    <w:rsid w:val="000C657D"/>
    <w:rsid w:val="000C7078"/>
    <w:rsid w:val="000D76E9"/>
    <w:rsid w:val="000E495B"/>
    <w:rsid w:val="001C0CCB"/>
    <w:rsid w:val="00205708"/>
    <w:rsid w:val="00220629"/>
    <w:rsid w:val="0023083F"/>
    <w:rsid w:val="00247225"/>
    <w:rsid w:val="003800F3"/>
    <w:rsid w:val="003A606B"/>
    <w:rsid w:val="003B5B93"/>
    <w:rsid w:val="003E0981"/>
    <w:rsid w:val="00401388"/>
    <w:rsid w:val="0043297E"/>
    <w:rsid w:val="00446025"/>
    <w:rsid w:val="004A77D1"/>
    <w:rsid w:val="004B4ACC"/>
    <w:rsid w:val="004B72AA"/>
    <w:rsid w:val="004F4E29"/>
    <w:rsid w:val="005074E3"/>
    <w:rsid w:val="00515724"/>
    <w:rsid w:val="00567C6F"/>
    <w:rsid w:val="00573BAD"/>
    <w:rsid w:val="0058676C"/>
    <w:rsid w:val="005F0746"/>
    <w:rsid w:val="005F764D"/>
    <w:rsid w:val="006038C3"/>
    <w:rsid w:val="00654A7B"/>
    <w:rsid w:val="006B5B24"/>
    <w:rsid w:val="00732A2E"/>
    <w:rsid w:val="00795609"/>
    <w:rsid w:val="007B09C9"/>
    <w:rsid w:val="007B6378"/>
    <w:rsid w:val="007E06CE"/>
    <w:rsid w:val="00802D35"/>
    <w:rsid w:val="008306AF"/>
    <w:rsid w:val="00843424"/>
    <w:rsid w:val="008520F9"/>
    <w:rsid w:val="008741E4"/>
    <w:rsid w:val="00874912"/>
    <w:rsid w:val="008850EF"/>
    <w:rsid w:val="00906FF7"/>
    <w:rsid w:val="009D2C09"/>
    <w:rsid w:val="009D3AC4"/>
    <w:rsid w:val="00AE6185"/>
    <w:rsid w:val="00B622ED"/>
    <w:rsid w:val="00B9584E"/>
    <w:rsid w:val="00BA771B"/>
    <w:rsid w:val="00C103CD"/>
    <w:rsid w:val="00C232A0"/>
    <w:rsid w:val="00C43DFB"/>
    <w:rsid w:val="00C5751F"/>
    <w:rsid w:val="00D47F19"/>
    <w:rsid w:val="00D900FB"/>
    <w:rsid w:val="00D92E54"/>
    <w:rsid w:val="00DB4BC7"/>
    <w:rsid w:val="00E118BE"/>
    <w:rsid w:val="00E7021A"/>
    <w:rsid w:val="00E87733"/>
    <w:rsid w:val="00EE371E"/>
    <w:rsid w:val="00EF07A9"/>
    <w:rsid w:val="00F722F5"/>
    <w:rsid w:val="00F74399"/>
    <w:rsid w:val="00F95123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qFormat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qFormat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Char"/>
    <w:qFormat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Zv-bodyreportChar">
    <w:name w:val="Zv-body_report Char"/>
    <w:link w:val="Zv-bodyreport"/>
    <w:locked/>
    <w:rsid w:val="00C43DFB"/>
    <w:rPr>
      <w:sz w:val="24"/>
      <w:szCs w:val="24"/>
    </w:rPr>
  </w:style>
  <w:style w:type="paragraph" w:styleId="a7">
    <w:name w:val="footnote text"/>
    <w:basedOn w:val="a"/>
    <w:link w:val="a8"/>
    <w:rsid w:val="009D2C09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9D2C09"/>
  </w:style>
  <w:style w:type="character" w:styleId="a9">
    <w:name w:val="footnote reference"/>
    <w:basedOn w:val="a0"/>
    <w:rsid w:val="009D2C09"/>
    <w:rPr>
      <w:vertAlign w:val="superscript"/>
    </w:rPr>
  </w:style>
  <w:style w:type="character" w:styleId="aa">
    <w:name w:val="Hyperlink"/>
    <w:basedOn w:val="a0"/>
    <w:rsid w:val="009D2C0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IX/Mu/ru/AM-Khabanov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2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871F94-BCA3-42A8-852A-94035AB84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Zven_2022_e.dotx</Template>
  <TotalTime>12</TotalTime>
  <Pages>1</Pages>
  <Words>571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 PROGRESS OF THE DUAL HEAVY ION BEAM PROBE DIAGNOSTIC AT THE T-15MD TOKAMAK</dc:title>
  <dc:creator/>
  <cp:lastModifiedBy>Сатунин</cp:lastModifiedBy>
  <cp:revision>5</cp:revision>
  <cp:lastPrinted>1601-01-01T00:00:00Z</cp:lastPrinted>
  <dcterms:created xsi:type="dcterms:W3CDTF">2022-02-21T14:31:00Z</dcterms:created>
  <dcterms:modified xsi:type="dcterms:W3CDTF">2022-03-24T17:40:00Z</dcterms:modified>
</cp:coreProperties>
</file>