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044" w:rsidRDefault="00A66822" w:rsidP="00B37044">
      <w:pPr>
        <w:pStyle w:val="Zv-Titlereport"/>
        <w:rPr>
          <w:lang w:val="en-US"/>
        </w:rPr>
      </w:pPr>
      <w:r w:rsidRPr="00A6682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752;mso-position-horizontal:absolute" stroked="f" strokecolor="red">
            <v:textbox style="mso-next-textbox:#_x0000_s1026">
              <w:txbxContent>
                <w:p w:rsidR="00904A72" w:rsidRPr="0095603D" w:rsidRDefault="00904A72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04A72">
                    <w:rPr>
                      <w:sz w:val="22"/>
                      <w:szCs w:val="22"/>
                    </w:rPr>
                    <w:t>10.34854/ICPAF.2022.49.1.037</w:t>
                  </w:r>
                </w:p>
              </w:txbxContent>
            </v:textbox>
            <w10:anchorlock/>
          </v:shape>
        </w:pict>
      </w:r>
      <w:r w:rsidR="00B37044">
        <w:rPr>
          <w:lang w:val="en-US"/>
        </w:rPr>
        <w:t>Study of regimes with improved energy confinement in tokamak plasmas</w:t>
      </w:r>
      <w:r w:rsidR="00904A72">
        <w:rPr>
          <w:lang w:val="en-US"/>
        </w:rPr>
        <w:t xml:space="preserve"> </w:t>
      </w:r>
      <w:r w:rsidR="00904A72">
        <w:rPr>
          <w:rStyle w:val="aa"/>
          <w:lang w:val="en-US"/>
        </w:rPr>
        <w:footnoteReference w:customMarkFollows="1" w:id="1"/>
        <w:t>*)</w:t>
      </w:r>
    </w:p>
    <w:p w:rsidR="00B37044" w:rsidRDefault="00B37044" w:rsidP="00B37044">
      <w:pPr>
        <w:pStyle w:val="Zv-Author"/>
        <w:rPr>
          <w:vertAlign w:val="superscript"/>
          <w:lang w:val="en-US"/>
        </w:rPr>
      </w:pPr>
      <w:r w:rsidRPr="00B37044">
        <w:rPr>
          <w:vertAlign w:val="superscript"/>
          <w:lang w:val="en-US"/>
        </w:rPr>
        <w:t>1,2</w:t>
      </w:r>
      <w:r w:rsidRPr="00411990">
        <w:rPr>
          <w:u w:val="single"/>
          <w:lang w:val="en-US"/>
        </w:rPr>
        <w:t>Kasyanova</w:t>
      </w:r>
      <w:r w:rsidRPr="00B37044">
        <w:rPr>
          <w:u w:val="single"/>
          <w:lang w:val="en-US"/>
        </w:rPr>
        <w:t xml:space="preserve"> </w:t>
      </w:r>
      <w:r w:rsidRPr="00411990">
        <w:rPr>
          <w:u w:val="single"/>
          <w:lang w:val="en-US"/>
        </w:rPr>
        <w:t>N.V</w:t>
      </w:r>
      <w:r>
        <w:rPr>
          <w:u w:val="single"/>
          <w:lang w:val="en-US"/>
        </w:rPr>
        <w:t>.</w:t>
      </w:r>
      <w:r>
        <w:rPr>
          <w:lang w:val="en-US"/>
        </w:rPr>
        <w:t xml:space="preserve">, </w:t>
      </w:r>
      <w:r w:rsidRPr="00411990">
        <w:rPr>
          <w:vertAlign w:val="superscript"/>
          <w:lang w:val="en-US"/>
        </w:rPr>
        <w:t>1</w:t>
      </w:r>
      <w:r>
        <w:rPr>
          <w:lang w:val="en-US"/>
        </w:rPr>
        <w:t>Razumova</w:t>
      </w:r>
      <w:r w:rsidRPr="00B37044">
        <w:rPr>
          <w:lang w:val="en-US"/>
        </w:rPr>
        <w:t xml:space="preserve"> </w:t>
      </w:r>
      <w:r>
        <w:rPr>
          <w:lang w:val="en-US"/>
        </w:rPr>
        <w:t xml:space="preserve">K.A., </w:t>
      </w:r>
      <w:r w:rsidRPr="00A81FA1">
        <w:rPr>
          <w:vertAlign w:val="superscript"/>
          <w:lang w:val="en-US"/>
        </w:rPr>
        <w:t>1</w:t>
      </w:r>
      <w:r>
        <w:rPr>
          <w:lang w:val="en-US"/>
        </w:rPr>
        <w:t>Andreev</w:t>
      </w:r>
      <w:r w:rsidRPr="00B37044">
        <w:rPr>
          <w:lang w:val="en-US"/>
        </w:rPr>
        <w:t xml:space="preserve"> </w:t>
      </w:r>
      <w:r>
        <w:rPr>
          <w:lang w:val="en-US"/>
        </w:rPr>
        <w:t>V.F.</w:t>
      </w:r>
    </w:p>
    <w:p w:rsidR="00B37044" w:rsidRDefault="00B37044" w:rsidP="00B37044">
      <w:pPr>
        <w:pStyle w:val="Zv-Organization"/>
        <w:rPr>
          <w:lang w:val="en-US"/>
        </w:rPr>
      </w:pPr>
      <w:r w:rsidRPr="00411990">
        <w:rPr>
          <w:vertAlign w:val="superscript"/>
          <w:lang w:val="en-US"/>
        </w:rPr>
        <w:t>1</w:t>
      </w:r>
      <w:r>
        <w:rPr>
          <w:lang w:val="en-US"/>
        </w:rPr>
        <w:t xml:space="preserve">NRC “Kurchatov Institute”, Moscow, Russia, </w:t>
      </w:r>
      <w:hyperlink r:id="rId8" w:history="1">
        <w:r w:rsidRPr="00974884">
          <w:rPr>
            <w:rStyle w:val="a7"/>
            <w:lang w:val="en-US"/>
          </w:rPr>
          <w:t>Kasyanova_NV@nrcki.ru</w:t>
        </w:r>
      </w:hyperlink>
      <w:r>
        <w:rPr>
          <w:lang w:val="en-US"/>
        </w:rPr>
        <w:br/>
      </w:r>
      <w:r w:rsidRPr="00411990">
        <w:rPr>
          <w:vertAlign w:val="superscript"/>
          <w:lang w:val="en-US"/>
        </w:rPr>
        <w:t>2</w:t>
      </w:r>
      <w:r>
        <w:rPr>
          <w:lang w:val="en-US"/>
        </w:rPr>
        <w:t>Moscow Institute of Physics and Technology, Dolgoprudny, Russia</w:t>
      </w:r>
    </w:p>
    <w:p w:rsidR="00B37044" w:rsidRDefault="00B37044" w:rsidP="00B37044">
      <w:pPr>
        <w:pStyle w:val="Zv-bodyreport"/>
        <w:rPr>
          <w:lang w:val="en-US"/>
        </w:rPr>
      </w:pPr>
      <w:r>
        <w:rPr>
          <w:lang w:val="en-US"/>
        </w:rPr>
        <w:t>To date,</w:t>
      </w:r>
      <w:r w:rsidRPr="00FC6467">
        <w:rPr>
          <w:lang w:val="en-US"/>
        </w:rPr>
        <w:t xml:space="preserve"> a </w:t>
      </w:r>
      <w:r>
        <w:rPr>
          <w:lang w:val="en-US"/>
        </w:rPr>
        <w:t>large amount</w:t>
      </w:r>
      <w:r w:rsidRPr="00FC6467">
        <w:rPr>
          <w:lang w:val="en-US"/>
        </w:rPr>
        <w:t xml:space="preserve"> of exp</w:t>
      </w:r>
      <w:r>
        <w:rPr>
          <w:lang w:val="en-US"/>
        </w:rPr>
        <w:t>erimental data has been obtained</w:t>
      </w:r>
      <w:r w:rsidRPr="00FC6467">
        <w:rPr>
          <w:lang w:val="en-US"/>
        </w:rPr>
        <w:t xml:space="preserve"> indicating that Fick's relations </w:t>
      </w:r>
      <w:r>
        <w:rPr>
          <w:lang w:val="en-US"/>
        </w:rPr>
        <w:t>were</w:t>
      </w:r>
      <w:r w:rsidRPr="00FC6467">
        <w:rPr>
          <w:lang w:val="en-US"/>
        </w:rPr>
        <w:t xml:space="preserve"> not applicable to describe transport phenomena in turbulent tokamak plasma </w:t>
      </w:r>
      <w:r>
        <w:rPr>
          <w:lang w:val="en-US"/>
        </w:rPr>
        <w:t>since they expressed</w:t>
      </w:r>
      <w:r w:rsidRPr="00FC6467">
        <w:rPr>
          <w:lang w:val="en-US"/>
        </w:rPr>
        <w:t xml:space="preserve"> heat and particle fluxes in terms of local plasma parameters and their gradients. </w:t>
      </w:r>
      <w:r>
        <w:rPr>
          <w:lang w:val="en-US"/>
        </w:rPr>
        <w:t>As experimentally known</w:t>
      </w:r>
      <w:r w:rsidRPr="00FC6467">
        <w:rPr>
          <w:lang w:val="en-US"/>
        </w:rPr>
        <w:t xml:space="preserve"> the normalized pressure profile </w:t>
      </w:r>
      <w:r>
        <w:rPr>
          <w:lang w:val="en-US"/>
        </w:rPr>
        <w:t>is independent of</w:t>
      </w:r>
      <w:r w:rsidRPr="00FC6467">
        <w:rPr>
          <w:lang w:val="en-US"/>
        </w:rPr>
        <w:t xml:space="preserve"> the </w:t>
      </w:r>
      <w:r>
        <w:rPr>
          <w:lang w:val="en-US"/>
        </w:rPr>
        <w:t>plasma parameters</w:t>
      </w:r>
      <w:r w:rsidRPr="00FC6467">
        <w:rPr>
          <w:lang w:val="en-US"/>
        </w:rPr>
        <w:t>, heating</w:t>
      </w:r>
      <w:r>
        <w:rPr>
          <w:lang w:val="en-US"/>
        </w:rPr>
        <w:t xml:space="preserve"> power</w:t>
      </w:r>
      <w:r w:rsidRPr="00FC6467">
        <w:rPr>
          <w:lang w:val="en-US"/>
        </w:rPr>
        <w:t xml:space="preserve"> and the size of </w:t>
      </w:r>
      <w:r>
        <w:rPr>
          <w:lang w:val="en-US"/>
        </w:rPr>
        <w:t>tokamaks [1]. Therefore</w:t>
      </w:r>
      <w:r w:rsidRPr="00FC6467">
        <w:rPr>
          <w:lang w:val="en-US"/>
        </w:rPr>
        <w:t xml:space="preserve"> to des</w:t>
      </w:r>
      <w:r>
        <w:rPr>
          <w:lang w:val="en-US"/>
        </w:rPr>
        <w:t>cribe the plasma energy balance</w:t>
      </w:r>
      <w:r w:rsidRPr="00FC6467">
        <w:rPr>
          <w:lang w:val="en-US"/>
        </w:rPr>
        <w:t xml:space="preserve"> it is necessary to use an equation that would preserve the normalized pressure profile.</w:t>
      </w:r>
    </w:p>
    <w:p w:rsidR="00B37044" w:rsidRDefault="00B37044" w:rsidP="00B37044">
      <w:pPr>
        <w:pStyle w:val="Zv-bodyreport"/>
        <w:rPr>
          <w:lang w:val="en-US"/>
        </w:rPr>
      </w:pPr>
      <w:r>
        <w:rPr>
          <w:lang w:val="en-US"/>
        </w:rPr>
        <w:t>In [2]</w:t>
      </w:r>
      <w:r w:rsidRPr="001B2DFB">
        <w:rPr>
          <w:lang w:val="en-US"/>
        </w:rPr>
        <w:t xml:space="preserve"> an approach of nonequilibrium thermodynamics is proposed to describe the evolution of plasma. Within</w:t>
      </w:r>
      <w:r>
        <w:rPr>
          <w:lang w:val="en-US"/>
        </w:rPr>
        <w:t xml:space="preserve"> the framework of this approach the</w:t>
      </w:r>
      <w:r w:rsidRPr="001B2DFB">
        <w:rPr>
          <w:lang w:val="en-US"/>
        </w:rPr>
        <w:t xml:space="preserve"> relaxation dynamics of the system </w:t>
      </w:r>
      <w:r>
        <w:rPr>
          <w:lang w:val="en-US"/>
        </w:rPr>
        <w:t>at small deviations</w:t>
      </w:r>
      <w:r w:rsidRPr="001B2DFB">
        <w:rPr>
          <w:lang w:val="en-US"/>
        </w:rPr>
        <w:t xml:space="preserve"> from the equilibrium state is described by an equation similar to the Smolukhovsky equation with the thermal conductivity</w:t>
      </w:r>
      <w:r>
        <w:rPr>
          <w:lang w:val="en-US"/>
        </w:rPr>
        <w:t xml:space="preserve"> coefficient</w:t>
      </w:r>
      <w:r w:rsidRPr="001B2DFB">
        <w:rPr>
          <w:lang w:val="en-US"/>
        </w:rPr>
        <w:t xml:space="preserve"> </w:t>
      </w:r>
      <w:r w:rsidRPr="008837FA">
        <w:rPr>
          <w:i/>
        </w:rPr>
        <w:t>κ</w:t>
      </w:r>
      <w:r w:rsidRPr="00203855">
        <w:rPr>
          <w:lang w:val="en-US"/>
        </w:rPr>
        <w:t>=</w:t>
      </w:r>
      <w:r w:rsidRPr="008837FA">
        <w:rPr>
          <w:i/>
        </w:rPr>
        <w:t>θ</w:t>
      </w:r>
      <w:r w:rsidRPr="00203855">
        <w:rPr>
          <w:lang w:val="en-US"/>
        </w:rPr>
        <w:t>(</w:t>
      </w:r>
      <w:r w:rsidRPr="008837FA">
        <w:rPr>
          <w:i/>
        </w:rPr>
        <w:t>χ</w:t>
      </w:r>
      <w:r w:rsidRPr="00203855">
        <w:rPr>
          <w:i/>
          <w:vertAlign w:val="subscript"/>
          <w:lang w:val="en-US"/>
        </w:rPr>
        <w:t>0</w:t>
      </w:r>
      <w:r w:rsidRPr="00203855">
        <w:rPr>
          <w:lang w:val="en-US"/>
        </w:rPr>
        <w:t>+</w:t>
      </w:r>
      <w:r w:rsidRPr="008837FA">
        <w:rPr>
          <w:i/>
        </w:rPr>
        <w:t>χ</w:t>
      </w:r>
      <w:r w:rsidRPr="00203855">
        <w:rPr>
          <w:i/>
          <w:vertAlign w:val="subscript"/>
          <w:lang w:val="en-US"/>
        </w:rPr>
        <w:t>1</w:t>
      </w:r>
      <w:r w:rsidRPr="00203855">
        <w:rPr>
          <w:lang w:val="en-US"/>
        </w:rPr>
        <w:t xml:space="preserve">) </w:t>
      </w:r>
      <w:r w:rsidRPr="001B2DFB">
        <w:rPr>
          <w:lang w:val="en-US"/>
        </w:rPr>
        <w:t>[2]. If the pressure profile is close</w:t>
      </w:r>
      <w:r>
        <w:rPr>
          <w:lang w:val="en-US"/>
        </w:rPr>
        <w:t xml:space="preserve"> to the self-consistent profile</w:t>
      </w:r>
      <w:r w:rsidRPr="001B2DFB">
        <w:rPr>
          <w:lang w:val="en-US"/>
        </w:rPr>
        <w:t xml:space="preserve"> then the coefficient </w:t>
      </w:r>
      <w:r w:rsidRPr="008837FA">
        <w:rPr>
          <w:i/>
        </w:rPr>
        <w:t>κ</w:t>
      </w:r>
      <w:r w:rsidRPr="00CE3CF3">
        <w:rPr>
          <w:lang w:val="en-US"/>
        </w:rPr>
        <w:t>=</w:t>
      </w:r>
      <w:r w:rsidRPr="008837FA">
        <w:rPr>
          <w:i/>
        </w:rPr>
        <w:t>θχ</w:t>
      </w:r>
      <w:r w:rsidRPr="00CE3CF3">
        <w:rPr>
          <w:i/>
          <w:vertAlign w:val="subscript"/>
          <w:lang w:val="en-US"/>
        </w:rPr>
        <w:t>0</w:t>
      </w:r>
      <w:r w:rsidRPr="00CE3CF3">
        <w:rPr>
          <w:lang w:val="en-US"/>
        </w:rPr>
        <w:t xml:space="preserve"> </w:t>
      </w:r>
      <w:r w:rsidRPr="001B2DFB">
        <w:rPr>
          <w:lang w:val="en-US"/>
        </w:rPr>
        <w:t xml:space="preserve">is minimal (i.e. </w:t>
      </w:r>
      <w:r w:rsidRPr="008837FA">
        <w:rPr>
          <w:i/>
        </w:rPr>
        <w:t>χ</w:t>
      </w:r>
      <w:r w:rsidRPr="00007ACC">
        <w:rPr>
          <w:i/>
          <w:vertAlign w:val="subscript"/>
          <w:lang w:val="en-US"/>
        </w:rPr>
        <w:t>1</w:t>
      </w:r>
      <w:r w:rsidRPr="00007ACC">
        <w:rPr>
          <w:lang w:val="en-US"/>
        </w:rPr>
        <w:t>=0</w:t>
      </w:r>
      <w:r w:rsidRPr="001B2DFB">
        <w:rPr>
          <w:lang w:val="en-US"/>
        </w:rPr>
        <w:t xml:space="preserve">), the </w:t>
      </w:r>
      <w:r>
        <w:rPr>
          <w:lang w:val="en-US"/>
        </w:rPr>
        <w:t>stored energy</w:t>
      </w:r>
      <w:r w:rsidRPr="001B2DFB">
        <w:rPr>
          <w:lang w:val="en-US"/>
        </w:rPr>
        <w:t xml:space="preserve"> reaches the maxi</w:t>
      </w:r>
      <w:r>
        <w:rPr>
          <w:lang w:val="en-US"/>
        </w:rPr>
        <w:t>mum value. In the opposite case</w:t>
      </w:r>
      <w:r w:rsidRPr="001B2DFB">
        <w:rPr>
          <w:lang w:val="en-US"/>
        </w:rPr>
        <w:t xml:space="preserve"> an addi</w:t>
      </w:r>
      <w:r>
        <w:rPr>
          <w:lang w:val="en-US"/>
        </w:rPr>
        <w:t>tional heat flux occurs that aimed at approaching</w:t>
      </w:r>
      <w:r w:rsidRPr="001B2DFB">
        <w:rPr>
          <w:lang w:val="en-US"/>
        </w:rPr>
        <w:t xml:space="preserve"> the pressure profile closer</w:t>
      </w:r>
      <w:r>
        <w:rPr>
          <w:lang w:val="en-US"/>
        </w:rPr>
        <w:t xml:space="preserve"> to the self-consistent profile</w:t>
      </w:r>
      <w:r w:rsidRPr="001B2DFB">
        <w:rPr>
          <w:lang w:val="en-US"/>
        </w:rPr>
        <w:t xml:space="preserve"> and the thermal conductivity coefficient increases </w:t>
      </w:r>
      <w:r w:rsidRPr="008837FA">
        <w:rPr>
          <w:i/>
        </w:rPr>
        <w:t>κ</w:t>
      </w:r>
      <w:r w:rsidRPr="008A32BF">
        <w:rPr>
          <w:lang w:val="en-US"/>
        </w:rPr>
        <w:t>=</w:t>
      </w:r>
      <w:r w:rsidRPr="008837FA">
        <w:rPr>
          <w:i/>
        </w:rPr>
        <w:t>θ</w:t>
      </w:r>
      <w:r w:rsidRPr="008A32BF">
        <w:rPr>
          <w:lang w:val="en-US"/>
        </w:rPr>
        <w:t>(</w:t>
      </w:r>
      <w:r w:rsidRPr="008837FA">
        <w:rPr>
          <w:i/>
        </w:rPr>
        <w:t>χ</w:t>
      </w:r>
      <w:r w:rsidRPr="008A32BF">
        <w:rPr>
          <w:i/>
          <w:vertAlign w:val="subscript"/>
          <w:lang w:val="en-US"/>
        </w:rPr>
        <w:t>0</w:t>
      </w:r>
      <w:r w:rsidRPr="008A32BF">
        <w:rPr>
          <w:lang w:val="en-US"/>
        </w:rPr>
        <w:t>+</w:t>
      </w:r>
      <w:r w:rsidRPr="008837FA">
        <w:rPr>
          <w:i/>
        </w:rPr>
        <w:t>χ</w:t>
      </w:r>
      <w:r w:rsidRPr="008A32BF">
        <w:rPr>
          <w:i/>
          <w:vertAlign w:val="subscript"/>
          <w:lang w:val="en-US"/>
        </w:rPr>
        <w:t>1</w:t>
      </w:r>
      <w:r w:rsidRPr="008A32BF">
        <w:rPr>
          <w:lang w:val="en-US"/>
        </w:rPr>
        <w:t>).</w:t>
      </w:r>
    </w:p>
    <w:p w:rsidR="00B37044" w:rsidRPr="00BE7286" w:rsidRDefault="00B37044" w:rsidP="00B37044">
      <w:pPr>
        <w:pStyle w:val="Zv-bodyreport"/>
        <w:rPr>
          <w:lang w:val="en-US"/>
        </w:rPr>
      </w:pPr>
      <w:r>
        <w:rPr>
          <w:lang w:val="en-US"/>
        </w:rPr>
        <w:t>The</w:t>
      </w:r>
      <w:r w:rsidRPr="00BE7286">
        <w:rPr>
          <w:lang w:val="en-US"/>
        </w:rPr>
        <w:t xml:space="preserve"> saturated ohmic </w:t>
      </w:r>
      <w:r>
        <w:rPr>
          <w:lang w:val="en-US"/>
        </w:rPr>
        <w:t>confinement</w:t>
      </w:r>
      <w:r w:rsidRPr="00BE7286">
        <w:rPr>
          <w:lang w:val="en-US"/>
        </w:rPr>
        <w:t xml:space="preserve"> (SOC)</w:t>
      </w:r>
      <w:r>
        <w:rPr>
          <w:lang w:val="en-US"/>
        </w:rPr>
        <w:t xml:space="preserve"> regimes</w:t>
      </w:r>
      <w:r w:rsidRPr="00BE7286">
        <w:rPr>
          <w:lang w:val="en-US"/>
        </w:rPr>
        <w:t xml:space="preserve">, in </w:t>
      </w:r>
      <w:r>
        <w:rPr>
          <w:lang w:val="en-US"/>
        </w:rPr>
        <w:t>which the maximum stored plasma energy</w:t>
      </w:r>
      <w:r w:rsidRPr="00BE7286">
        <w:rPr>
          <w:lang w:val="en-US"/>
        </w:rPr>
        <w:t xml:space="preserve"> is </w:t>
      </w:r>
      <w:r>
        <w:rPr>
          <w:lang w:val="en-US"/>
        </w:rPr>
        <w:t>reached</w:t>
      </w:r>
      <w:r w:rsidRPr="00BE7286">
        <w:rPr>
          <w:lang w:val="en-US"/>
        </w:rPr>
        <w:t xml:space="preserve">, correspond to the minimum deviation of the pressure profile from the self-consistent profile. Therefore, the analysis of SOC </w:t>
      </w:r>
      <w:r>
        <w:rPr>
          <w:lang w:val="en-US"/>
        </w:rPr>
        <w:t>regimes</w:t>
      </w:r>
      <w:r w:rsidRPr="00BE7286">
        <w:rPr>
          <w:lang w:val="en-US"/>
        </w:rPr>
        <w:t xml:space="preserve"> allows us to estimate the thermal conductivity coefficient </w:t>
      </w:r>
      <w:r w:rsidRPr="008837FA">
        <w:rPr>
          <w:i/>
        </w:rPr>
        <w:t>χ</w:t>
      </w:r>
      <w:r w:rsidRPr="008A32BF">
        <w:rPr>
          <w:i/>
          <w:vertAlign w:val="subscript"/>
          <w:lang w:val="en-US"/>
        </w:rPr>
        <w:t>0</w:t>
      </w:r>
      <w:r w:rsidRPr="00BE7286">
        <w:rPr>
          <w:lang w:val="en-US"/>
        </w:rPr>
        <w:t xml:space="preserve">. </w:t>
      </w:r>
      <w:r>
        <w:rPr>
          <w:lang w:val="en-US"/>
        </w:rPr>
        <w:t>In e</w:t>
      </w:r>
      <w:r w:rsidRPr="00BE7286">
        <w:rPr>
          <w:lang w:val="en-US"/>
        </w:rPr>
        <w:t xml:space="preserve">xperiments </w:t>
      </w:r>
      <w:r>
        <w:rPr>
          <w:lang w:val="en-US"/>
        </w:rPr>
        <w:t>carried out i</w:t>
      </w:r>
      <w:r w:rsidRPr="00BE7286">
        <w:rPr>
          <w:lang w:val="en-US"/>
        </w:rPr>
        <w:t>n the T-10 tokamak</w:t>
      </w:r>
      <w:r>
        <w:rPr>
          <w:lang w:val="en-US"/>
        </w:rPr>
        <w:t xml:space="preserve"> it is shown </w:t>
      </w:r>
      <w:r w:rsidRPr="00BE7286">
        <w:rPr>
          <w:lang w:val="en-US"/>
        </w:rPr>
        <w:t xml:space="preserve">that within the experimental error the coefficient </w:t>
      </w:r>
      <w:r w:rsidRPr="008837FA">
        <w:rPr>
          <w:i/>
        </w:rPr>
        <w:t>χ</w:t>
      </w:r>
      <w:r w:rsidRPr="008A32BF">
        <w:rPr>
          <w:i/>
          <w:vertAlign w:val="subscript"/>
          <w:lang w:val="en-US"/>
        </w:rPr>
        <w:t>0</w:t>
      </w:r>
      <w:r w:rsidRPr="00BE7286">
        <w:rPr>
          <w:lang w:val="en-US"/>
        </w:rPr>
        <w:t xml:space="preserve"> </w:t>
      </w:r>
      <w:r>
        <w:rPr>
          <w:lang w:val="en-US"/>
        </w:rPr>
        <w:t>is</w:t>
      </w:r>
      <w:r w:rsidRPr="00BE7286">
        <w:rPr>
          <w:lang w:val="en-US"/>
        </w:rPr>
        <w:t xml:space="preserve"> </w:t>
      </w:r>
      <w:r>
        <w:rPr>
          <w:lang w:val="en-US"/>
        </w:rPr>
        <w:t>radially constant</w:t>
      </w:r>
      <w:r w:rsidRPr="00BE7286">
        <w:rPr>
          <w:lang w:val="en-US"/>
        </w:rPr>
        <w:t xml:space="preserve"> and its value </w:t>
      </w:r>
      <w:r>
        <w:rPr>
          <w:lang w:val="en-US"/>
        </w:rPr>
        <w:t>is independent of</w:t>
      </w:r>
      <w:r w:rsidRPr="00BE7286">
        <w:rPr>
          <w:lang w:val="en-US"/>
        </w:rPr>
        <w:t xml:space="preserve"> the </w:t>
      </w:r>
      <w:r>
        <w:rPr>
          <w:lang w:val="en-US"/>
        </w:rPr>
        <w:t xml:space="preserve">plasma heating power. Using the </w:t>
      </w:r>
      <w:r w:rsidRPr="00BE7286">
        <w:rPr>
          <w:lang w:val="en-US"/>
        </w:rPr>
        <w:t xml:space="preserve">found coefficient </w:t>
      </w:r>
      <w:r w:rsidRPr="008837FA">
        <w:rPr>
          <w:i/>
        </w:rPr>
        <w:t>χ</w:t>
      </w:r>
      <w:r w:rsidRPr="008A32BF">
        <w:rPr>
          <w:i/>
          <w:vertAlign w:val="subscript"/>
          <w:lang w:val="en-US"/>
        </w:rPr>
        <w:t>0</w:t>
      </w:r>
      <w:r w:rsidRPr="00AB1FD4">
        <w:rPr>
          <w:lang w:val="en-US"/>
        </w:rPr>
        <w:t xml:space="preserve"> </w:t>
      </w:r>
      <w:r>
        <w:rPr>
          <w:lang w:val="en-US"/>
        </w:rPr>
        <w:t xml:space="preserve">we </w:t>
      </w:r>
      <w:r w:rsidRPr="00BE7286">
        <w:rPr>
          <w:lang w:val="en-US"/>
        </w:rPr>
        <w:t>estimate</w:t>
      </w:r>
      <w:r>
        <w:rPr>
          <w:lang w:val="en-US"/>
        </w:rPr>
        <w:t>d</w:t>
      </w:r>
      <w:r w:rsidRPr="00BE7286">
        <w:rPr>
          <w:lang w:val="en-US"/>
        </w:rPr>
        <w:t xml:space="preserve"> maximum</w:t>
      </w:r>
      <w:r>
        <w:rPr>
          <w:lang w:val="en-US"/>
        </w:rPr>
        <w:t xml:space="preserve"> stored</w:t>
      </w:r>
      <w:r w:rsidRPr="00BE7286">
        <w:rPr>
          <w:lang w:val="en-US"/>
        </w:rPr>
        <w:t xml:space="preserve"> energy for DIII-D tokamaks (in hybrid mode, I- and H-mode, super H-mode); JET (in hybrid mode); ASDEX Upgrade (in hybrid mode and I-mode); JT-60U and KSTAR (i</w:t>
      </w:r>
      <w:r>
        <w:rPr>
          <w:lang w:val="en-US"/>
        </w:rPr>
        <w:t>n hybrid modes)</w:t>
      </w:r>
      <w:r w:rsidRPr="00BE7286">
        <w:rPr>
          <w:lang w:val="en-US"/>
        </w:rPr>
        <w:t>. It is shown that the experimentall</w:t>
      </w:r>
      <w:r>
        <w:rPr>
          <w:lang w:val="en-US"/>
        </w:rPr>
        <w:t>y measured stored plasma energy</w:t>
      </w:r>
      <w:r w:rsidRPr="00BE7286">
        <w:rPr>
          <w:lang w:val="en-US"/>
        </w:rPr>
        <w:t xml:space="preserve"> is close to the calculated maximum values or </w:t>
      </w:r>
      <w:r>
        <w:rPr>
          <w:lang w:val="en-US"/>
        </w:rPr>
        <w:t>does not exceed them (Fig. 1). The e</w:t>
      </w:r>
      <w:r w:rsidRPr="00BE7286">
        <w:rPr>
          <w:lang w:val="en-US"/>
        </w:rPr>
        <w:t xml:space="preserve">nergy </w:t>
      </w:r>
      <w:r>
        <w:rPr>
          <w:lang w:val="en-US"/>
        </w:rPr>
        <w:t>confinement time</w:t>
      </w:r>
      <w:r w:rsidRPr="00BE7286">
        <w:rPr>
          <w:lang w:val="en-US"/>
        </w:rPr>
        <w:t xml:space="preserve"> </w:t>
      </w:r>
      <w:r>
        <w:rPr>
          <w:lang w:val="en-US"/>
        </w:rPr>
        <w:t>is estimated</w:t>
      </w:r>
      <w:r w:rsidRPr="00BE7286">
        <w:rPr>
          <w:lang w:val="en-US"/>
        </w:rPr>
        <w:t xml:space="preserve"> for two basic </w:t>
      </w:r>
      <w:r>
        <w:rPr>
          <w:lang w:val="en-US"/>
        </w:rPr>
        <w:t>operational scenarios of ITER</w:t>
      </w:r>
      <w:r w:rsidRPr="00BE7286">
        <w:rPr>
          <w:lang w:val="en-US"/>
        </w:rPr>
        <w:t>.</w:t>
      </w:r>
    </w:p>
    <w:p w:rsidR="00B37044" w:rsidRDefault="00B37044" w:rsidP="00B37044">
      <w:pPr>
        <w:pStyle w:val="Zv-bodyreport"/>
        <w:ind w:firstLine="0"/>
        <w:jc w:val="center"/>
        <w:rPr>
          <w:lang w:val="en-US"/>
        </w:rPr>
      </w:pPr>
      <w:r w:rsidRPr="00BE7286">
        <w:rPr>
          <w:noProof/>
        </w:rPr>
        <w:drawing>
          <wp:inline distT="0" distB="0" distL="0" distR="0">
            <wp:extent cx="3056660" cy="2047954"/>
            <wp:effectExtent l="19050" t="0" r="0" b="0"/>
            <wp:docPr id="9" name="Рисунок 1" descr="D:\Conferences\ZVN_2022\Graph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onferences\ZVN_2022\Graph1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660" cy="204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044" w:rsidRDefault="00B37044" w:rsidP="00B37044">
      <w:pPr>
        <w:pStyle w:val="Zv-bodyreport"/>
        <w:ind w:firstLine="0"/>
        <w:jc w:val="center"/>
        <w:rPr>
          <w:lang w:val="en-US"/>
        </w:rPr>
      </w:pPr>
      <w:r>
        <w:rPr>
          <w:lang w:val="en-US"/>
        </w:rPr>
        <w:t>Figure</w:t>
      </w:r>
      <w:r w:rsidRPr="00262A8C">
        <w:rPr>
          <w:lang w:val="en-US"/>
        </w:rPr>
        <w:t xml:space="preserve">. 1. </w:t>
      </w:r>
      <w:r w:rsidRPr="00BE7286">
        <w:rPr>
          <w:lang w:val="en-US"/>
        </w:rPr>
        <w:t>Calculated and ex</w:t>
      </w:r>
      <w:r>
        <w:rPr>
          <w:lang w:val="en-US"/>
        </w:rPr>
        <w:t>perimentally measured stored plasma energy</w:t>
      </w:r>
      <w:r w:rsidRPr="00BE7286">
        <w:rPr>
          <w:lang w:val="en-US"/>
        </w:rPr>
        <w:t>.</w:t>
      </w:r>
    </w:p>
    <w:p w:rsidR="00B37044" w:rsidRDefault="00B37044" w:rsidP="00B37044">
      <w:pPr>
        <w:pStyle w:val="Zv-TitleReferences-en"/>
        <w:rPr>
          <w:lang w:val="en-US"/>
        </w:rPr>
      </w:pPr>
      <w:r w:rsidRPr="00B37044">
        <w:t>References</w:t>
      </w:r>
    </w:p>
    <w:p w:rsidR="00B37044" w:rsidRPr="00B37044" w:rsidRDefault="00B37044" w:rsidP="00B37044">
      <w:pPr>
        <w:pStyle w:val="Zv-References-en"/>
      </w:pPr>
      <w:r w:rsidRPr="00B37044">
        <w:t>Razumova K.A., et al Nucl. Fusion. 49 (2009) 065011</w:t>
      </w:r>
    </w:p>
    <w:p w:rsidR="00B37044" w:rsidRPr="00B37044" w:rsidRDefault="00B37044" w:rsidP="00B37044">
      <w:pPr>
        <w:pStyle w:val="Zv-References-en"/>
      </w:pPr>
      <w:r w:rsidRPr="00B37044">
        <w:t>Dyabilin K.S. and Razumova K.A. // Plasma Phys. Rep. 2015. V. 41. P. 685</w:t>
      </w:r>
    </w:p>
    <w:sectPr w:rsidR="00B37044" w:rsidRPr="00B3704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8A4" w:rsidRDefault="00BA18A4">
      <w:r>
        <w:separator/>
      </w:r>
    </w:p>
  </w:endnote>
  <w:endnote w:type="continuationSeparator" w:id="0">
    <w:p w:rsidR="00BA18A4" w:rsidRDefault="00BA1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6682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6682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18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8A4" w:rsidRDefault="00BA18A4">
      <w:r>
        <w:separator/>
      </w:r>
    </w:p>
  </w:footnote>
  <w:footnote w:type="continuationSeparator" w:id="0">
    <w:p w:rsidR="00BA18A4" w:rsidRDefault="00BA18A4">
      <w:r>
        <w:continuationSeparator/>
      </w:r>
    </w:p>
  </w:footnote>
  <w:footnote w:id="1">
    <w:p w:rsidR="00904A72" w:rsidRPr="00904A72" w:rsidRDefault="00904A72">
      <w:pPr>
        <w:pStyle w:val="a8"/>
        <w:rPr>
          <w:lang w:val="en-US"/>
        </w:rPr>
      </w:pPr>
      <w:r w:rsidRPr="00904A72">
        <w:rPr>
          <w:rStyle w:val="aa"/>
          <w:lang w:val="en-US"/>
        </w:rPr>
        <w:t>*)</w:t>
      </w:r>
      <w:r w:rsidRPr="00904A72">
        <w:rPr>
          <w:lang w:val="en-US"/>
        </w:rPr>
        <w:t xml:space="preserve">  </w:t>
      </w:r>
      <w:hyperlink r:id="rId1" w:history="1">
        <w:r w:rsidRPr="00904A72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A6682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3731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13731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E6DF8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64189"/>
    <w:rsid w:val="008850EF"/>
    <w:rsid w:val="00904A72"/>
    <w:rsid w:val="00906FF7"/>
    <w:rsid w:val="009D3AC4"/>
    <w:rsid w:val="00A66822"/>
    <w:rsid w:val="00AE6185"/>
    <w:rsid w:val="00B37044"/>
    <w:rsid w:val="00B622ED"/>
    <w:rsid w:val="00B9584E"/>
    <w:rsid w:val="00BA18A4"/>
    <w:rsid w:val="00C103CD"/>
    <w:rsid w:val="00C232A0"/>
    <w:rsid w:val="00C3202C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B37044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904A7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04A72"/>
  </w:style>
  <w:style w:type="character" w:styleId="aa">
    <w:name w:val="footnote reference"/>
    <w:basedOn w:val="a0"/>
    <w:rsid w:val="00904A7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yanova_NV@nrc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AE-Kasyanova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0C44B-CA03-4E0C-BB6C-0ED0B5FB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7</TotalTime>
  <Pages>1</Pages>
  <Words>404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OF REGIMES WITH IMPROVED ENERGY CONFINEMENT IN TOKAMAK PLASMAS</dc:title>
  <dc:creator/>
  <cp:lastModifiedBy>Сатунин</cp:lastModifiedBy>
  <cp:revision>4</cp:revision>
  <cp:lastPrinted>1601-01-01T00:00:00Z</cp:lastPrinted>
  <dcterms:created xsi:type="dcterms:W3CDTF">2022-02-17T19:43:00Z</dcterms:created>
  <dcterms:modified xsi:type="dcterms:W3CDTF">2022-03-24T13:02:00Z</dcterms:modified>
</cp:coreProperties>
</file>