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8BE" w:rsidRPr="00DC39EA" w:rsidRDefault="00AE7944" w:rsidP="00DC39EA">
      <w:pPr>
        <w:pStyle w:val="Zv-Titlereport"/>
        <w:spacing w:line="226" w:lineRule="auto"/>
        <w:rPr>
          <w:lang w:val="en-US"/>
        </w:rPr>
      </w:pPr>
      <w:r w:rsidRPr="00AE794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DC39EA" w:rsidRPr="0095603D" w:rsidRDefault="00DC39EA" w:rsidP="003B6459">
                  <w:pPr>
                    <w:spacing w:before="80"/>
                    <w:rPr>
                      <w:sz w:val="22"/>
                      <w:szCs w:val="22"/>
                    </w:rPr>
                  </w:pPr>
                  <w:r w:rsidRPr="0095603D">
                    <w:rPr>
                      <w:sz w:val="22"/>
                      <w:szCs w:val="22"/>
                    </w:rPr>
                    <w:t>DOI:</w:t>
                  </w:r>
                  <w:r>
                    <w:rPr>
                      <w:sz w:val="22"/>
                      <w:szCs w:val="22"/>
                    </w:rPr>
                    <w:t xml:space="preserve"> </w:t>
                  </w:r>
                  <w:r w:rsidRPr="00DC39EA">
                    <w:rPr>
                      <w:sz w:val="22"/>
                      <w:szCs w:val="22"/>
                    </w:rPr>
                    <w:t>10.34854/ICPAF.2022.49.1.044</w:t>
                  </w:r>
                </w:p>
              </w:txbxContent>
            </v:textbox>
            <w10:anchorlock/>
          </v:shape>
        </w:pict>
      </w:r>
      <w:r w:rsidR="001F68BE" w:rsidRPr="00DC39EA">
        <w:rPr>
          <w:lang w:val="en-US"/>
        </w:rPr>
        <w:t>Principles of statistical analysis of the similarity of spatial profiles of tokamak plasma</w:t>
      </w:r>
      <w:r w:rsidR="00DC39EA">
        <w:rPr>
          <w:lang w:val="en-US"/>
        </w:rPr>
        <w:t xml:space="preserve"> </w:t>
      </w:r>
      <w:r w:rsidR="00DC39EA">
        <w:rPr>
          <w:rStyle w:val="a9"/>
          <w:lang w:val="en-US"/>
        </w:rPr>
        <w:footnoteReference w:customMarkFollows="1" w:id="1"/>
        <w:t>*)</w:t>
      </w:r>
    </w:p>
    <w:p w:rsidR="001F68BE" w:rsidRPr="00BA7582" w:rsidRDefault="001F68BE" w:rsidP="00DC39EA">
      <w:pPr>
        <w:pStyle w:val="Zv-Author"/>
        <w:spacing w:line="226" w:lineRule="auto"/>
        <w:rPr>
          <w:lang w:val="en-US"/>
        </w:rPr>
      </w:pPr>
      <w:r w:rsidRPr="00FD3DC0">
        <w:rPr>
          <w:vertAlign w:val="superscript"/>
          <w:lang w:val="en-US"/>
        </w:rPr>
        <w:t>1,2</w:t>
      </w:r>
      <w:r w:rsidRPr="003E094A">
        <w:rPr>
          <w:u w:val="single"/>
          <w:lang w:val="en-US"/>
        </w:rPr>
        <w:t>Kukushkin A.B.</w:t>
      </w:r>
      <w:r>
        <w:rPr>
          <w:lang w:val="en-US"/>
        </w:rPr>
        <w:t xml:space="preserve">, </w:t>
      </w:r>
      <w:r w:rsidRPr="00EF30F8">
        <w:rPr>
          <w:vertAlign w:val="superscript"/>
          <w:lang w:val="en-US" w:bidi="en-US"/>
        </w:rPr>
        <w:t>1</w:t>
      </w:r>
      <w:r w:rsidRPr="00EF30F8">
        <w:rPr>
          <w:lang w:val="en-US" w:bidi="en-US"/>
        </w:rPr>
        <w:t>Sdvizhenskii P.A.,</w:t>
      </w:r>
      <w:r w:rsidRPr="00BA7582">
        <w:rPr>
          <w:lang w:val="en-US" w:bidi="en-US"/>
        </w:rPr>
        <w:t xml:space="preserve"> </w:t>
      </w:r>
      <w:r w:rsidRPr="00EF30F8">
        <w:rPr>
          <w:vertAlign w:val="superscript"/>
          <w:lang w:val="en-US" w:bidi="en-US"/>
        </w:rPr>
        <w:t>1</w:t>
      </w:r>
      <w:r w:rsidRPr="00EF30F8">
        <w:rPr>
          <w:lang w:val="en-US" w:bidi="en-US"/>
        </w:rPr>
        <w:t>Neverov V.S.</w:t>
      </w:r>
    </w:p>
    <w:p w:rsidR="001F68BE" w:rsidRPr="00B30A5D" w:rsidRDefault="001F68BE" w:rsidP="00DC39EA">
      <w:pPr>
        <w:pStyle w:val="Zv-Organization"/>
        <w:spacing w:line="226" w:lineRule="auto"/>
        <w:rPr>
          <w:lang w:val="en-US"/>
        </w:rPr>
      </w:pPr>
      <w:r w:rsidRPr="004E2BF4">
        <w:rPr>
          <w:vertAlign w:val="superscript"/>
          <w:lang w:val="en-US"/>
        </w:rPr>
        <w:t>1</w:t>
      </w:r>
      <w:r>
        <w:rPr>
          <w:lang w:val="en-US"/>
        </w:rPr>
        <w:t>National Research Center «Kurchatov Institute», Moscow, Russia</w:t>
      </w:r>
      <w:r w:rsidRPr="00D91ABF">
        <w:rPr>
          <w:lang w:val="en-US"/>
        </w:rPr>
        <w:br/>
      </w:r>
      <w:r w:rsidRPr="004E2BF4">
        <w:rPr>
          <w:vertAlign w:val="superscript"/>
          <w:lang w:val="en-US"/>
        </w:rPr>
        <w:t>2</w:t>
      </w:r>
      <w:r w:rsidRPr="00B30A5D">
        <w:rPr>
          <w:lang w:val="en-US"/>
        </w:rPr>
        <w:t>National Research Nuclear University «MEPhI», Moscow, Russia</w:t>
      </w:r>
    </w:p>
    <w:p w:rsidR="001F68BE" w:rsidRPr="00DC39EA" w:rsidRDefault="001F68BE" w:rsidP="00DC39EA">
      <w:pPr>
        <w:pStyle w:val="Zv-bodyreport"/>
        <w:spacing w:line="226" w:lineRule="auto"/>
        <w:rPr>
          <w:lang w:val="en-US"/>
        </w:rPr>
      </w:pPr>
      <w:r w:rsidRPr="004C66E7">
        <w:rPr>
          <w:lang w:val="en-US"/>
        </w:rPr>
        <w:t xml:space="preserve">The phenomenon of self-organization of plasma in tokamaks, </w:t>
      </w:r>
      <w:r>
        <w:rPr>
          <w:lang w:val="en-US"/>
        </w:rPr>
        <w:t>manifested</w:t>
      </w:r>
      <w:r w:rsidRPr="004C66E7">
        <w:rPr>
          <w:lang w:val="en-US"/>
        </w:rPr>
        <w:t xml:space="preserve"> in the tendency of plasma to maintain the shape of spatial profiles of density and temperature under external influences (turning on and off a strong auxiliary heating of the plasma during the discharge) traces its history back to the work of B</w:t>
      </w:r>
      <w:r>
        <w:rPr>
          <w:lang w:val="en-US"/>
        </w:rPr>
        <w:t>.</w:t>
      </w:r>
      <w:r w:rsidRPr="004C66E7">
        <w:rPr>
          <w:lang w:val="en-US"/>
        </w:rPr>
        <w:t xml:space="preserve"> Coppi [</w:t>
      </w:r>
      <w:r>
        <w:rPr>
          <w:lang w:val="en-US"/>
        </w:rPr>
        <w:t>1</w:t>
      </w:r>
      <w:r w:rsidRPr="004C66E7">
        <w:rPr>
          <w:lang w:val="en-US"/>
        </w:rPr>
        <w:t xml:space="preserve">], in which the idea was proposed of universal, “canonical” distributions of plasma parameters as functions of the normalized minor radius of the plasma column (“profile consistency”). </w:t>
      </w:r>
      <w:r w:rsidRPr="00DC39EA">
        <w:rPr>
          <w:lang w:val="en-US"/>
        </w:rPr>
        <w:t xml:space="preserve">This idea was confirmed in the subsequent analysis of experimental data from various installations. For example, a detailed comparison of experimental profiles from different tokamaks with </w:t>
      </w:r>
      <w:r w:rsidRPr="004C66E7">
        <w:rPr>
          <w:lang w:val="en-US"/>
        </w:rPr>
        <w:t>the</w:t>
      </w:r>
      <w:r w:rsidRPr="00DC39EA">
        <w:rPr>
          <w:lang w:val="en-US"/>
        </w:rPr>
        <w:t xml:space="preserve"> circular poloidal cross-section of plasma, which confirmed the ideas [1], was carried out in [2] (see also subsequent works [3, 4]). </w:t>
      </w:r>
    </w:p>
    <w:p w:rsidR="001F68BE" w:rsidRPr="00BA07BB" w:rsidRDefault="001F68BE" w:rsidP="00DC39EA">
      <w:pPr>
        <w:pStyle w:val="Zv-bodyreport"/>
        <w:spacing w:line="226" w:lineRule="auto"/>
        <w:rPr>
          <w:lang w:val="en-US"/>
        </w:rPr>
      </w:pPr>
      <w:r w:rsidRPr="003C0F23">
        <w:rPr>
          <w:lang w:val="en-US"/>
        </w:rPr>
        <w:t>A number of solutions to the problem of the MHD equilibrium for a finite pressure gradient have been given in literature for the case of a smooth profile of plasma pressure and electric current, i.e. plasmas without internal transport barriers. In tokamak case, the substantiation of the “profile consistency” phenomenon [</w:t>
      </w:r>
      <w:r w:rsidRPr="00DC39EA">
        <w:rPr>
          <w:lang w:val="en-US"/>
        </w:rPr>
        <w:t>1</w:t>
      </w:r>
      <w:r w:rsidRPr="003C0F23">
        <w:rPr>
          <w:lang w:val="en-US"/>
        </w:rPr>
        <w:t>] has been independently given in [</w:t>
      </w:r>
      <w:r>
        <w:rPr>
          <w:lang w:val="en-US"/>
        </w:rPr>
        <w:t>5</w:t>
      </w:r>
      <w:r w:rsidRPr="003C0F23">
        <w:rPr>
          <w:lang w:val="en-US"/>
        </w:rPr>
        <w:t>–</w:t>
      </w:r>
      <w:r>
        <w:rPr>
          <w:lang w:val="en-US"/>
        </w:rPr>
        <w:t>7</w:t>
      </w:r>
      <w:r w:rsidRPr="003C0F23">
        <w:rPr>
          <w:lang w:val="en-US"/>
        </w:rPr>
        <w:t>].</w:t>
      </w:r>
      <w:r>
        <w:rPr>
          <w:lang w:val="en-US"/>
        </w:rPr>
        <w:t xml:space="preserve"> </w:t>
      </w:r>
      <w:r w:rsidRPr="003C0F23">
        <w:rPr>
          <w:lang w:val="en-US"/>
        </w:rPr>
        <w:t>The current state of the approach based on the development of ideas [</w:t>
      </w:r>
      <w:r w:rsidRPr="00DC39EA">
        <w:rPr>
          <w:lang w:val="en-US"/>
        </w:rPr>
        <w:t>1</w:t>
      </w:r>
      <w:r w:rsidRPr="003C0F23">
        <w:rPr>
          <w:lang w:val="en-US"/>
        </w:rPr>
        <w:t>], [</w:t>
      </w:r>
      <w:r>
        <w:rPr>
          <w:lang w:val="en-US"/>
        </w:rPr>
        <w:t>5</w:t>
      </w:r>
      <w:r w:rsidRPr="003C0F23">
        <w:rPr>
          <w:lang w:val="en-US"/>
        </w:rPr>
        <w:t>] and [</w:t>
      </w:r>
      <w:r>
        <w:rPr>
          <w:lang w:val="en-US"/>
        </w:rPr>
        <w:t>6</w:t>
      </w:r>
      <w:r w:rsidRPr="003C0F23">
        <w:rPr>
          <w:lang w:val="en-US"/>
        </w:rPr>
        <w:t>] with account of experimental data from various installations is presented in the monograph [</w:t>
      </w:r>
      <w:r>
        <w:rPr>
          <w:lang w:val="en-US"/>
        </w:rPr>
        <w:t>8</w:t>
      </w:r>
      <w:r w:rsidRPr="003C0F23">
        <w:rPr>
          <w:lang w:val="en-US"/>
        </w:rPr>
        <w:t>].</w:t>
      </w:r>
      <w:r>
        <w:rPr>
          <w:lang w:val="en-US"/>
        </w:rPr>
        <w:t xml:space="preserve"> </w:t>
      </w:r>
      <w:r w:rsidRPr="00DC39EA">
        <w:rPr>
          <w:lang w:val="en-US"/>
        </w:rPr>
        <w:t xml:space="preserve">However, the problem of mass statistical analysis of experimental data is by no means exhausted, and its addition and expansion is, in our opinion, of interest for the further development of theoretical approaches that use the concept of plasma self-organization in their axioms. </w:t>
      </w:r>
    </w:p>
    <w:p w:rsidR="001F68BE" w:rsidRPr="00BA07BB" w:rsidRDefault="001F68BE" w:rsidP="00DC39EA">
      <w:pPr>
        <w:pStyle w:val="Zv-bodyreport"/>
        <w:spacing w:line="226" w:lineRule="auto"/>
        <w:rPr>
          <w:lang w:val="en-US"/>
        </w:rPr>
      </w:pPr>
      <w:r>
        <w:rPr>
          <w:lang w:val="en-US"/>
        </w:rPr>
        <w:t xml:space="preserve">Here, we formulate </w:t>
      </w:r>
      <w:r w:rsidRPr="003C0F23">
        <w:rPr>
          <w:lang w:val="en-US"/>
        </w:rPr>
        <w:t xml:space="preserve">basic principles of the </w:t>
      </w:r>
      <w:r>
        <w:rPr>
          <w:lang w:val="en-US"/>
        </w:rPr>
        <w:t xml:space="preserve">statistical </w:t>
      </w:r>
      <w:r w:rsidRPr="003C0F23">
        <w:rPr>
          <w:lang w:val="en-US"/>
        </w:rPr>
        <w:t>analysis</w:t>
      </w:r>
      <w:r>
        <w:rPr>
          <w:lang w:val="en-US"/>
        </w:rPr>
        <w:t xml:space="preserve"> of spatial profiles of plasma parameters</w:t>
      </w:r>
      <w:r w:rsidRPr="004D7F2D">
        <w:rPr>
          <w:lang w:val="en-US"/>
        </w:rPr>
        <w:t xml:space="preserve"> </w:t>
      </w:r>
      <w:r w:rsidRPr="004D7F2D">
        <w:rPr>
          <w:i/>
          <w:iCs/>
          <w:lang w:val="en-US"/>
        </w:rPr>
        <w:t>f</w:t>
      </w:r>
      <w:r>
        <w:rPr>
          <w:lang w:val="en-US"/>
        </w:rPr>
        <w:t xml:space="preserve"> (temperature, density, pressure, etc.) </w:t>
      </w:r>
      <w:r w:rsidRPr="003C0F23">
        <w:rPr>
          <w:lang w:val="en-US"/>
        </w:rPr>
        <w:t>at the stage of quasi-stationary plasma current (the so called flat-top stage)</w:t>
      </w:r>
      <w:r>
        <w:rPr>
          <w:lang w:val="en-US"/>
        </w:rPr>
        <w:t xml:space="preserve">. </w:t>
      </w:r>
      <w:r w:rsidRPr="003C0F23">
        <w:rPr>
          <w:lang w:val="en-US"/>
        </w:rPr>
        <w:t xml:space="preserve">For all these parameters, the existence of universal profiles </w:t>
      </w:r>
      <m:oMath>
        <m:sSub>
          <m:sSubPr>
            <m:ctrlPr>
              <w:rPr>
                <w:rFonts w:ascii="Cambria Math" w:eastAsia="Calibri" w:hAnsi="Cambria Math"/>
                <w:i/>
                <w:lang w:eastAsia="en-GB"/>
              </w:rPr>
            </m:ctrlPr>
          </m:sSubPr>
          <m:e>
            <m:acc>
              <m:accPr>
                <m:chr m:val="̅"/>
                <m:ctrlPr>
                  <w:rPr>
                    <w:rFonts w:ascii="Cambria Math" w:eastAsia="Calibri" w:hAnsi="Cambria Math"/>
                    <w:i/>
                    <w:lang w:eastAsia="en-GB"/>
                  </w:rPr>
                </m:ctrlPr>
              </m:accPr>
              <m:e>
                <m:r>
                  <w:rPr>
                    <w:rFonts w:ascii="Cambria Math" w:eastAsia="Calibri" w:hAnsi="Cambria Math"/>
                    <w:lang w:eastAsia="en-GB"/>
                  </w:rPr>
                  <m:t>G</m:t>
                </m:r>
              </m:e>
            </m:acc>
          </m:e>
          <m:sub>
            <m:r>
              <w:rPr>
                <w:rFonts w:ascii="Cambria Math" w:eastAsia="Calibri" w:hAnsi="Cambria Math"/>
                <w:lang w:eastAsia="en-GB"/>
              </w:rPr>
              <m:t>f</m:t>
            </m:r>
          </m:sub>
        </m:sSub>
        <m:d>
          <m:dPr>
            <m:ctrlPr>
              <w:rPr>
                <w:rFonts w:ascii="Cambria Math" w:eastAsia="Calibri" w:hAnsi="Cambria Math"/>
                <w:i/>
                <w:lang w:eastAsia="en-GB"/>
              </w:rPr>
            </m:ctrlPr>
          </m:dPr>
          <m:e>
            <m:r>
              <w:rPr>
                <w:rFonts w:ascii="Cambria Math" w:eastAsia="Calibri" w:hAnsi="Cambria Math"/>
                <w:lang w:eastAsia="en-GB"/>
              </w:rPr>
              <m:t>ρ</m:t>
            </m:r>
            <m:r>
              <w:rPr>
                <w:rFonts w:ascii="Cambria Math" w:eastAsia="Calibri" w:hAnsi="Cambria Math"/>
                <w:lang w:val="en-US" w:eastAsia="en-GB"/>
              </w:rPr>
              <m:t>,</m:t>
            </m:r>
            <m:sSub>
              <m:sSubPr>
                <m:ctrlPr>
                  <w:rPr>
                    <w:rFonts w:ascii="Cambria Math" w:eastAsia="Calibri" w:hAnsi="Cambria Math"/>
                    <w:i/>
                    <w:lang w:eastAsia="en-GB"/>
                  </w:rPr>
                </m:ctrlPr>
              </m:sSubPr>
              <m:e>
                <m:r>
                  <w:rPr>
                    <w:rFonts w:ascii="Cambria Math" w:eastAsia="Calibri" w:hAnsi="Cambria Math"/>
                    <w:lang w:eastAsia="en-GB"/>
                  </w:rPr>
                  <m:t>ρ</m:t>
                </m:r>
              </m:e>
              <m:sub>
                <m:r>
                  <m:rPr>
                    <m:sty m:val="p"/>
                  </m:rPr>
                  <w:rPr>
                    <w:rFonts w:ascii="Cambria Math" w:eastAsia="Calibri" w:hAnsi="Cambria Math"/>
                    <w:lang w:val="en-US" w:eastAsia="en-GB"/>
                  </w:rPr>
                  <m:t>max</m:t>
                </m:r>
              </m:sub>
            </m:sSub>
            <m:r>
              <w:rPr>
                <w:rFonts w:ascii="Cambria Math" w:eastAsia="Calibri" w:hAnsi="Cambria Math"/>
                <w:lang w:val="en-US" w:eastAsia="en-GB"/>
              </w:rPr>
              <m:t>,</m:t>
            </m:r>
            <m:r>
              <w:rPr>
                <w:rFonts w:ascii="Cambria Math" w:eastAsia="Calibri" w:hAnsi="Cambria Math"/>
                <w:lang w:eastAsia="en-GB"/>
              </w:rPr>
              <m:t>k</m:t>
            </m:r>
          </m:e>
        </m:d>
      </m:oMath>
      <w:r w:rsidRPr="003C0F23">
        <w:rPr>
          <w:lang w:val="en-US" w:eastAsia="en-GB"/>
        </w:rPr>
        <w:t xml:space="preserve"> </w:t>
      </w:r>
      <w:r>
        <w:rPr>
          <w:lang w:val="en-US" w:eastAsia="en-GB"/>
        </w:rPr>
        <w:t xml:space="preserve">should be </w:t>
      </w:r>
      <w:r>
        <w:rPr>
          <w:lang w:val="en-US"/>
        </w:rPr>
        <w:t xml:space="preserve">investigated </w:t>
      </w:r>
      <w:r w:rsidRPr="003C0F23">
        <w:rPr>
          <w:lang w:val="en-US"/>
        </w:rPr>
        <w:t>(</w:t>
      </w:r>
      <m:oMath>
        <m:r>
          <w:rPr>
            <w:rFonts w:ascii="Cambria Math" w:eastAsia="Calibri" w:hAnsi="Cambria Math"/>
            <w:lang w:eastAsia="en-GB"/>
          </w:rPr>
          <m:t>ρ</m:t>
        </m:r>
      </m:oMath>
      <w:r w:rsidRPr="003C0F23">
        <w:rPr>
          <w:lang w:val="en-US"/>
        </w:rPr>
        <w:t xml:space="preserve"> is the normalized minor radius of the plasma column, which is a label of the magnetic flux surface and is determined with respect to the poloidal or toroidal magnetic flux, </w:t>
      </w:r>
      <w:r w:rsidRPr="003C0F23">
        <w:rPr>
          <w:i/>
          <w:lang w:val="en-US"/>
        </w:rPr>
        <w:t>k</w:t>
      </w:r>
      <w:r w:rsidRPr="003C0F23">
        <w:rPr>
          <w:lang w:val="en-US"/>
        </w:rPr>
        <w:t xml:space="preserve"> is the discharge number). The universal profiles are obtained by dividing the space-time-dependent profile by its value at the center of the plasma column (</w:t>
      </w:r>
      <m:oMath>
        <m:sSub>
          <m:sSubPr>
            <m:ctrlPr>
              <w:rPr>
                <w:rFonts w:ascii="Cambria Math" w:eastAsia="Calibri" w:hAnsi="Cambria Math"/>
                <w:i/>
                <w:lang w:eastAsia="en-GB"/>
              </w:rPr>
            </m:ctrlPr>
          </m:sSubPr>
          <m:e>
            <m:r>
              <w:rPr>
                <w:rFonts w:ascii="Cambria Math" w:eastAsia="Calibri" w:hAnsi="Cambria Math"/>
                <w:lang w:eastAsia="en-GB"/>
              </w:rPr>
              <m:t>ρ</m:t>
            </m:r>
          </m:e>
          <m:sub>
            <m:r>
              <m:rPr>
                <m:sty m:val="p"/>
              </m:rPr>
              <w:rPr>
                <w:rFonts w:ascii="Cambria Math" w:eastAsia="Calibri" w:hAnsi="Cambria Math"/>
                <w:lang w:val="en-US" w:eastAsia="en-GB"/>
              </w:rPr>
              <m:t>max</m:t>
            </m:r>
          </m:sub>
        </m:sSub>
        <m:r>
          <w:rPr>
            <w:rFonts w:ascii="Cambria Math" w:eastAsia="Calibri" w:hAnsi="Cambria Math"/>
            <w:lang w:val="en-US" w:eastAsia="en-GB"/>
          </w:rPr>
          <m:t>=0)</m:t>
        </m:r>
      </m:oMath>
      <w:r w:rsidRPr="003C0F23">
        <w:rPr>
          <w:lang w:val="en-US"/>
        </w:rPr>
        <w:t xml:space="preserve"> or by the space-averaged value of this parameter in the region </w:t>
      </w:r>
      <m:oMath>
        <m:r>
          <w:rPr>
            <w:rFonts w:ascii="Cambria Math" w:eastAsia="Calibri" w:hAnsi="Cambria Math"/>
            <w:lang w:eastAsia="en-GB"/>
          </w:rPr>
          <m:t>ρ</m:t>
        </m:r>
        <m:r>
          <w:rPr>
            <w:rFonts w:ascii="Cambria Math" w:eastAsia="Calibri" w:hAnsi="Cambria Math"/>
            <w:lang w:val="en-US" w:eastAsia="en-GB"/>
          </w:rPr>
          <m:t>≤</m:t>
        </m:r>
        <m:sSub>
          <m:sSubPr>
            <m:ctrlPr>
              <w:rPr>
                <w:rFonts w:ascii="Cambria Math" w:eastAsia="Calibri" w:hAnsi="Cambria Math"/>
                <w:i/>
                <w:lang w:eastAsia="en-GB"/>
              </w:rPr>
            </m:ctrlPr>
          </m:sSubPr>
          <m:e>
            <m:r>
              <w:rPr>
                <w:rFonts w:ascii="Cambria Math" w:eastAsia="Calibri" w:hAnsi="Cambria Math"/>
                <w:lang w:eastAsia="en-GB"/>
              </w:rPr>
              <m:t>ρ</m:t>
            </m:r>
          </m:e>
          <m:sub>
            <m:r>
              <m:rPr>
                <m:sty m:val="p"/>
              </m:rPr>
              <w:rPr>
                <w:rFonts w:ascii="Cambria Math" w:eastAsia="Calibri" w:hAnsi="Cambria Math"/>
                <w:lang w:val="en-US" w:eastAsia="en-GB"/>
              </w:rPr>
              <m:t>max</m:t>
            </m:r>
          </m:sub>
        </m:sSub>
        <m:r>
          <w:rPr>
            <w:rFonts w:ascii="Cambria Math" w:eastAsia="Calibri" w:hAnsi="Cambria Math"/>
            <w:lang w:val="en-US" w:eastAsia="en-GB"/>
          </w:rPr>
          <m:t>=0.5—1</m:t>
        </m:r>
      </m:oMath>
      <w:r w:rsidRPr="003C0F23">
        <w:rPr>
          <w:lang w:val="en-US" w:eastAsia="en-GB"/>
        </w:rPr>
        <w:t>,</w:t>
      </w:r>
      <w:r w:rsidRPr="003C0F23">
        <w:rPr>
          <w:lang w:val="en-US"/>
        </w:rPr>
        <w:t xml:space="preserve"> and subsequent averaging over time </w:t>
      </w:r>
      <w:r w:rsidRPr="003C0F23">
        <w:rPr>
          <w:i/>
          <w:lang w:val="en-US"/>
        </w:rPr>
        <w:t>t</w:t>
      </w:r>
      <w:r w:rsidRPr="003C0F23">
        <w:rPr>
          <w:lang w:val="en-US"/>
        </w:rPr>
        <w:t xml:space="preserve"> at the flat-top stage of each discharge. </w:t>
      </w:r>
      <w:r w:rsidRPr="00DC39EA">
        <w:rPr>
          <w:lang w:val="en-US"/>
        </w:rPr>
        <w:t>Averaging over the time of the quasi-stationary stage of all discharges</w:t>
      </w:r>
      <w:r w:rsidRPr="003C0F23">
        <w:rPr>
          <w:lang w:val="en-US"/>
        </w:rPr>
        <w:t xml:space="preserve"> gives </w:t>
      </w:r>
      <w:r w:rsidRPr="00DC39EA">
        <w:rPr>
          <w:lang w:val="en-US"/>
        </w:rPr>
        <w:t>the profiles</w:t>
      </w:r>
      <w:r w:rsidRPr="003C0F23">
        <w:rPr>
          <w:lang w:val="en-US" w:eastAsia="en-GB"/>
        </w:rPr>
        <w:t xml:space="preserve"> </w:t>
      </w:r>
      <m:oMath>
        <m:sSub>
          <m:sSubPr>
            <m:ctrlPr>
              <w:rPr>
                <w:rFonts w:ascii="Cambria Math" w:eastAsia="Calibri" w:hAnsi="Cambria Math"/>
                <w:i/>
                <w:lang w:eastAsia="en-GB"/>
              </w:rPr>
            </m:ctrlPr>
          </m:sSubPr>
          <m:e>
            <m:acc>
              <m:accPr>
                <m:chr m:val="̿"/>
                <m:ctrlPr>
                  <w:rPr>
                    <w:rFonts w:ascii="Cambria Math" w:eastAsia="Calibri" w:hAnsi="Cambria Math"/>
                    <w:i/>
                    <w:lang w:eastAsia="en-GB"/>
                  </w:rPr>
                </m:ctrlPr>
              </m:accPr>
              <m:e>
                <m:r>
                  <w:rPr>
                    <w:rFonts w:ascii="Cambria Math" w:eastAsia="Calibri" w:hAnsi="Cambria Math"/>
                    <w:lang w:eastAsia="en-GB"/>
                  </w:rPr>
                  <m:t>G</m:t>
                </m:r>
              </m:e>
            </m:acc>
          </m:e>
          <m:sub>
            <m:r>
              <w:rPr>
                <w:rFonts w:ascii="Cambria Math" w:eastAsia="Calibri" w:hAnsi="Cambria Math"/>
                <w:lang w:eastAsia="en-GB"/>
              </w:rPr>
              <m:t>f</m:t>
            </m:r>
          </m:sub>
        </m:sSub>
        <m:d>
          <m:dPr>
            <m:ctrlPr>
              <w:rPr>
                <w:rFonts w:ascii="Cambria Math" w:hAnsi="Cambria Math"/>
                <w:i/>
                <w:lang w:eastAsia="en-GB"/>
              </w:rPr>
            </m:ctrlPr>
          </m:dPr>
          <m:e>
            <m:sSub>
              <m:sSubPr>
                <m:ctrlPr>
                  <w:rPr>
                    <w:rFonts w:ascii="Cambria Math" w:hAnsi="Cambria Math"/>
                    <w:i/>
                    <w:lang w:eastAsia="en-GB"/>
                  </w:rPr>
                </m:ctrlPr>
              </m:sSubPr>
              <m:e>
                <m:r>
                  <w:rPr>
                    <w:rFonts w:ascii="Cambria Math" w:eastAsia="Calibri" w:hAnsi="Cambria Math"/>
                    <w:lang w:eastAsia="en-GB"/>
                  </w:rPr>
                  <m:t>ρ</m:t>
                </m:r>
                <m:r>
                  <w:rPr>
                    <w:rFonts w:ascii="Cambria Math" w:eastAsia="Calibri" w:hAnsi="Cambria Math"/>
                    <w:lang w:val="en-US" w:eastAsia="en-GB"/>
                  </w:rPr>
                  <m:t>,</m:t>
                </m:r>
                <m:r>
                  <w:rPr>
                    <w:rFonts w:ascii="Cambria Math" w:hAnsi="Cambria Math"/>
                    <w:lang w:eastAsia="en-GB"/>
                  </w:rPr>
                  <m:t>ρ</m:t>
                </m:r>
              </m:e>
              <m:sub>
                <m:r>
                  <m:rPr>
                    <m:sty m:val="p"/>
                  </m:rPr>
                  <w:rPr>
                    <w:rFonts w:ascii="Cambria Math" w:hAnsi="Cambria Math"/>
                    <w:lang w:val="en-US" w:eastAsia="en-GB"/>
                  </w:rPr>
                  <m:t>max</m:t>
                </m:r>
              </m:sub>
            </m:sSub>
          </m:e>
        </m:d>
      </m:oMath>
      <w:r w:rsidRPr="003C0F23">
        <w:rPr>
          <w:lang w:val="en-US" w:eastAsia="en-GB"/>
        </w:rPr>
        <w:t xml:space="preserve">. </w:t>
      </w:r>
      <w:r w:rsidRPr="00DC39EA">
        <w:rPr>
          <w:lang w:val="en-US" w:eastAsia="en-GB"/>
        </w:rPr>
        <w:t xml:space="preserve">For each discharge, the relative root-mean-square (average over </w:t>
      </w:r>
      <m:oMath>
        <m:r>
          <w:rPr>
            <w:rFonts w:ascii="Cambria Math" w:eastAsia="Calibri" w:hAnsi="Cambria Math"/>
            <w:lang w:eastAsia="en-GB"/>
          </w:rPr>
          <m:t>ρ</m:t>
        </m:r>
        <m:r>
          <w:rPr>
            <w:rFonts w:ascii="Cambria Math" w:eastAsia="Calibri" w:hAnsi="Cambria Math"/>
            <w:lang w:val="en-US" w:eastAsia="en-GB"/>
          </w:rPr>
          <m:t>≤</m:t>
        </m:r>
        <m:sSub>
          <m:sSubPr>
            <m:ctrlPr>
              <w:rPr>
                <w:rFonts w:ascii="Cambria Math" w:eastAsia="Calibri" w:hAnsi="Cambria Math"/>
                <w:i/>
                <w:lang w:eastAsia="en-GB"/>
              </w:rPr>
            </m:ctrlPr>
          </m:sSubPr>
          <m:e>
            <m:r>
              <w:rPr>
                <w:rFonts w:ascii="Cambria Math" w:eastAsia="Calibri" w:hAnsi="Cambria Math"/>
                <w:lang w:eastAsia="en-GB"/>
              </w:rPr>
              <m:t>ρ</m:t>
            </m:r>
          </m:e>
          <m:sub>
            <m:r>
              <m:rPr>
                <m:sty m:val="p"/>
              </m:rPr>
              <w:rPr>
                <w:rFonts w:ascii="Cambria Math" w:eastAsia="Calibri" w:hAnsi="Cambria Math"/>
                <w:lang w:val="en-US" w:eastAsia="en-GB"/>
              </w:rPr>
              <m:t>max</m:t>
            </m:r>
          </m:sub>
        </m:sSub>
      </m:oMath>
      <w:r w:rsidRPr="00DC39EA">
        <w:rPr>
          <w:lang w:val="en-US" w:eastAsia="en-GB"/>
        </w:rPr>
        <w:t xml:space="preserve"> or </w:t>
      </w:r>
      <w:r w:rsidRPr="00DC39EA">
        <w:rPr>
          <w:i/>
          <w:iCs/>
          <w:lang w:val="en-US" w:eastAsia="en-GB"/>
        </w:rPr>
        <w:t>t</w:t>
      </w:r>
      <w:r w:rsidRPr="00DC39EA">
        <w:rPr>
          <w:lang w:val="en-US" w:eastAsia="en-GB"/>
        </w:rPr>
        <w:t xml:space="preserve">) deviation </w:t>
      </w:r>
      <w:r w:rsidRPr="003C0F23">
        <w:rPr>
          <w:lang w:eastAsia="en-GB"/>
        </w:rPr>
        <w:t>σ</w:t>
      </w:r>
      <w:r w:rsidRPr="00DC39EA">
        <w:rPr>
          <w:lang w:val="en-US" w:eastAsia="en-GB"/>
        </w:rPr>
        <w:t xml:space="preserve"> of the normalized profile from </w:t>
      </w:r>
      <m:oMath>
        <m:sSub>
          <m:sSubPr>
            <m:ctrlPr>
              <w:rPr>
                <w:rFonts w:ascii="Cambria Math" w:eastAsia="Calibri" w:hAnsi="Cambria Math"/>
                <w:i/>
                <w:lang w:eastAsia="en-GB"/>
              </w:rPr>
            </m:ctrlPr>
          </m:sSubPr>
          <m:e>
            <m:acc>
              <m:accPr>
                <m:chr m:val="̅"/>
                <m:ctrlPr>
                  <w:rPr>
                    <w:rFonts w:ascii="Cambria Math" w:eastAsia="Calibri" w:hAnsi="Cambria Math"/>
                    <w:i/>
                    <w:lang w:eastAsia="en-GB"/>
                  </w:rPr>
                </m:ctrlPr>
              </m:accPr>
              <m:e>
                <m:r>
                  <w:rPr>
                    <w:rFonts w:ascii="Cambria Math" w:eastAsia="Calibri" w:hAnsi="Cambria Math"/>
                    <w:lang w:eastAsia="en-GB"/>
                  </w:rPr>
                  <m:t>G</m:t>
                </m:r>
              </m:e>
            </m:acc>
          </m:e>
          <m:sub>
            <m:r>
              <w:rPr>
                <w:rFonts w:ascii="Cambria Math" w:eastAsia="Calibri" w:hAnsi="Cambria Math"/>
                <w:lang w:eastAsia="en-GB"/>
              </w:rPr>
              <m:t>f</m:t>
            </m:r>
          </m:sub>
        </m:sSub>
        <m:d>
          <m:dPr>
            <m:ctrlPr>
              <w:rPr>
                <w:rFonts w:ascii="Cambria Math" w:eastAsia="Calibri" w:hAnsi="Cambria Math"/>
                <w:i/>
                <w:lang w:eastAsia="en-GB"/>
              </w:rPr>
            </m:ctrlPr>
          </m:dPr>
          <m:e>
            <m:r>
              <w:rPr>
                <w:rFonts w:ascii="Cambria Math" w:eastAsia="Calibri" w:hAnsi="Cambria Math"/>
                <w:lang w:eastAsia="en-GB"/>
              </w:rPr>
              <m:t>ρ</m:t>
            </m:r>
            <m:r>
              <w:rPr>
                <w:rFonts w:ascii="Cambria Math" w:eastAsia="Calibri" w:hAnsi="Cambria Math"/>
                <w:lang w:val="en-US" w:eastAsia="en-GB"/>
              </w:rPr>
              <m:t>,</m:t>
            </m:r>
            <m:sSub>
              <m:sSubPr>
                <m:ctrlPr>
                  <w:rPr>
                    <w:rFonts w:ascii="Cambria Math" w:eastAsia="Calibri" w:hAnsi="Cambria Math"/>
                    <w:i/>
                    <w:lang w:eastAsia="en-GB"/>
                  </w:rPr>
                </m:ctrlPr>
              </m:sSubPr>
              <m:e>
                <m:r>
                  <w:rPr>
                    <w:rFonts w:ascii="Cambria Math" w:eastAsia="Calibri" w:hAnsi="Cambria Math"/>
                    <w:lang w:eastAsia="en-GB"/>
                  </w:rPr>
                  <m:t>ρ</m:t>
                </m:r>
              </m:e>
              <m:sub>
                <m:r>
                  <m:rPr>
                    <m:sty m:val="p"/>
                  </m:rPr>
                  <w:rPr>
                    <w:rFonts w:ascii="Cambria Math" w:eastAsia="Calibri" w:hAnsi="Cambria Math"/>
                    <w:lang w:val="en-US" w:eastAsia="en-GB"/>
                  </w:rPr>
                  <m:t>max</m:t>
                </m:r>
              </m:sub>
            </m:sSub>
            <m:r>
              <w:rPr>
                <w:rFonts w:ascii="Cambria Math" w:eastAsia="Calibri" w:hAnsi="Cambria Math"/>
                <w:lang w:val="en-US" w:eastAsia="en-GB"/>
              </w:rPr>
              <m:t>,</m:t>
            </m:r>
            <m:r>
              <w:rPr>
                <w:rFonts w:ascii="Cambria Math" w:eastAsia="Calibri" w:hAnsi="Cambria Math"/>
                <w:lang w:eastAsia="en-GB"/>
              </w:rPr>
              <m:t>k</m:t>
            </m:r>
          </m:e>
        </m:d>
      </m:oMath>
      <w:r w:rsidRPr="00DC39EA">
        <w:rPr>
          <w:lang w:val="en-US" w:eastAsia="en-GB"/>
        </w:rPr>
        <w:t xml:space="preserve"> may be found, and for the entire set of discharges, the root-mean-square deviation (average over time) from </w:t>
      </w:r>
      <m:oMath>
        <m:sSub>
          <m:sSubPr>
            <m:ctrlPr>
              <w:rPr>
                <w:rFonts w:ascii="Cambria Math" w:eastAsia="Calibri" w:hAnsi="Cambria Math"/>
                <w:i/>
                <w:lang w:eastAsia="en-GB"/>
              </w:rPr>
            </m:ctrlPr>
          </m:sSubPr>
          <m:e>
            <m:acc>
              <m:accPr>
                <m:chr m:val="̿"/>
                <m:ctrlPr>
                  <w:rPr>
                    <w:rFonts w:ascii="Cambria Math" w:eastAsia="Calibri" w:hAnsi="Cambria Math"/>
                    <w:i/>
                    <w:lang w:eastAsia="en-GB"/>
                  </w:rPr>
                </m:ctrlPr>
              </m:accPr>
              <m:e>
                <m:r>
                  <w:rPr>
                    <w:rFonts w:ascii="Cambria Math" w:eastAsia="Calibri" w:hAnsi="Cambria Math"/>
                    <w:lang w:eastAsia="en-GB"/>
                  </w:rPr>
                  <m:t>G</m:t>
                </m:r>
              </m:e>
            </m:acc>
          </m:e>
          <m:sub>
            <m:r>
              <w:rPr>
                <w:rFonts w:ascii="Cambria Math" w:eastAsia="Calibri" w:hAnsi="Cambria Math"/>
                <w:lang w:eastAsia="en-GB"/>
              </w:rPr>
              <m:t>f</m:t>
            </m:r>
          </m:sub>
        </m:sSub>
        <m:d>
          <m:dPr>
            <m:ctrlPr>
              <w:rPr>
                <w:rFonts w:ascii="Cambria Math" w:hAnsi="Cambria Math"/>
                <w:i/>
                <w:lang w:eastAsia="en-GB"/>
              </w:rPr>
            </m:ctrlPr>
          </m:dPr>
          <m:e>
            <m:sSub>
              <m:sSubPr>
                <m:ctrlPr>
                  <w:rPr>
                    <w:rFonts w:ascii="Cambria Math" w:hAnsi="Cambria Math"/>
                    <w:i/>
                    <w:lang w:eastAsia="en-GB"/>
                  </w:rPr>
                </m:ctrlPr>
              </m:sSubPr>
              <m:e>
                <m:r>
                  <w:rPr>
                    <w:rFonts w:ascii="Cambria Math" w:eastAsia="Calibri" w:hAnsi="Cambria Math"/>
                    <w:lang w:eastAsia="en-GB"/>
                  </w:rPr>
                  <m:t>ρ</m:t>
                </m:r>
                <m:r>
                  <w:rPr>
                    <w:rFonts w:ascii="Cambria Math" w:eastAsia="Calibri" w:hAnsi="Cambria Math"/>
                    <w:lang w:val="en-US" w:eastAsia="en-GB"/>
                  </w:rPr>
                  <m:t>,</m:t>
                </m:r>
                <m:r>
                  <w:rPr>
                    <w:rFonts w:ascii="Cambria Math" w:hAnsi="Cambria Math"/>
                    <w:lang w:eastAsia="en-GB"/>
                  </w:rPr>
                  <m:t>ρ</m:t>
                </m:r>
              </m:e>
              <m:sub>
                <m:r>
                  <m:rPr>
                    <m:sty m:val="p"/>
                  </m:rPr>
                  <w:rPr>
                    <w:rFonts w:ascii="Cambria Math" w:hAnsi="Cambria Math"/>
                    <w:lang w:val="en-US" w:eastAsia="en-GB"/>
                  </w:rPr>
                  <m:t>max</m:t>
                </m:r>
              </m:sub>
            </m:sSub>
          </m:e>
        </m:d>
      </m:oMath>
      <w:r w:rsidRPr="00DC39EA">
        <w:rPr>
          <w:lang w:val="en-US" w:eastAsia="en-GB"/>
        </w:rPr>
        <w:t xml:space="preserve"> may be obtained. The effect of </w:t>
      </w:r>
      <w:r w:rsidRPr="003C0F23">
        <w:rPr>
          <w:lang w:val="en-US"/>
        </w:rPr>
        <w:t xml:space="preserve">the switch-on of auxiliary heating </w:t>
      </w:r>
      <w:r>
        <w:rPr>
          <w:lang w:val="en-US"/>
        </w:rPr>
        <w:t xml:space="preserve">on the profile self-similarity may be investigated. The applicability of such a program to the existing databases is discussed. </w:t>
      </w:r>
    </w:p>
    <w:p w:rsidR="001F68BE" w:rsidRPr="0067223A" w:rsidRDefault="001F68BE" w:rsidP="00DC39EA">
      <w:pPr>
        <w:pStyle w:val="Zv-TitleReferences-en"/>
        <w:spacing w:line="226" w:lineRule="auto"/>
        <w:rPr>
          <w:lang w:val="en-US"/>
        </w:rPr>
      </w:pPr>
      <w:r>
        <w:rPr>
          <w:lang w:val="en-US"/>
        </w:rPr>
        <w:t>References</w:t>
      </w:r>
    </w:p>
    <w:p w:rsidR="001F68BE" w:rsidRPr="00AB2843" w:rsidRDefault="001F68BE" w:rsidP="00DC39EA">
      <w:pPr>
        <w:pStyle w:val="Zv-References-en"/>
        <w:spacing w:line="226" w:lineRule="auto"/>
      </w:pPr>
      <w:r w:rsidRPr="003C0F23">
        <w:t>Coppi B. 1980 Comments Plasma Phys. Control. Fusion, vol. 5, No. 6, pp. 261-270.</w:t>
      </w:r>
    </w:p>
    <w:p w:rsidR="001F68BE" w:rsidRDefault="001F68BE" w:rsidP="00DC39EA">
      <w:pPr>
        <w:pStyle w:val="Zv-References-en"/>
        <w:spacing w:line="226" w:lineRule="auto"/>
      </w:pPr>
      <w:r w:rsidRPr="003C0F23">
        <w:t xml:space="preserve">Esiptchuk Yu.V. Razumova K.A. 1986 Plasma Phys. Control. Fusion </w:t>
      </w:r>
      <w:r w:rsidRPr="003C0F23">
        <w:rPr>
          <w:b/>
        </w:rPr>
        <w:t>28</w:t>
      </w:r>
      <w:r w:rsidRPr="003C0F23">
        <w:t xml:space="preserve"> 1253</w:t>
      </w:r>
      <w:r>
        <w:t xml:space="preserve">. </w:t>
      </w:r>
    </w:p>
    <w:p w:rsidR="001F68BE" w:rsidRPr="004C66E7" w:rsidRDefault="001F68BE" w:rsidP="00DC39EA">
      <w:pPr>
        <w:pStyle w:val="Zv-References-en"/>
        <w:spacing w:line="226" w:lineRule="auto"/>
      </w:pPr>
      <w:r w:rsidRPr="003C0F23">
        <w:t xml:space="preserve">Dnestrovskij Yu.N., </w:t>
      </w:r>
      <w:r w:rsidRPr="003C0F23">
        <w:rPr>
          <w:i/>
        </w:rPr>
        <w:t>et al</w:t>
      </w:r>
      <w:r w:rsidRPr="003C0F23">
        <w:t xml:space="preserve"> 2005 Plasma Phys. Rep. </w:t>
      </w:r>
      <w:r w:rsidRPr="003C0F23">
        <w:rPr>
          <w:b/>
        </w:rPr>
        <w:t>31</w:t>
      </w:r>
      <w:r>
        <w:t> </w:t>
      </w:r>
      <w:r w:rsidRPr="003C0F23">
        <w:t>529</w:t>
      </w:r>
    </w:p>
    <w:p w:rsidR="001F68BE" w:rsidRPr="004C66E7" w:rsidRDefault="001F68BE" w:rsidP="00DC39EA">
      <w:pPr>
        <w:pStyle w:val="Zv-References-en"/>
        <w:spacing w:line="226" w:lineRule="auto"/>
      </w:pPr>
      <w:r w:rsidRPr="003C0F23">
        <w:t xml:space="preserve">Razumova K.A., </w:t>
      </w:r>
      <w:r w:rsidRPr="003C0F23">
        <w:rPr>
          <w:i/>
        </w:rPr>
        <w:t>et al</w:t>
      </w:r>
      <w:r w:rsidRPr="003C0F23">
        <w:t xml:space="preserve"> 2008 Plasma Phys. Control. Fusion </w:t>
      </w:r>
      <w:r w:rsidRPr="003C0F23">
        <w:rPr>
          <w:b/>
        </w:rPr>
        <w:t xml:space="preserve">50 </w:t>
      </w:r>
      <w:r w:rsidRPr="003C0F23">
        <w:t>105004 (13pp)</w:t>
      </w:r>
    </w:p>
    <w:p w:rsidR="001F68BE" w:rsidRDefault="001F68BE" w:rsidP="00DC39EA">
      <w:pPr>
        <w:pStyle w:val="Zv-References-en"/>
        <w:spacing w:line="226" w:lineRule="auto"/>
      </w:pPr>
      <w:r w:rsidRPr="003C0F23">
        <w:t xml:space="preserve">Kadomtsev B.B. 1987 Sov. J. Plasma Phys. </w:t>
      </w:r>
      <w:r w:rsidRPr="003C0F23">
        <w:rPr>
          <w:b/>
        </w:rPr>
        <w:t>13</w:t>
      </w:r>
      <w:r w:rsidRPr="003C0F23">
        <w:t>, 443.</w:t>
      </w:r>
    </w:p>
    <w:p w:rsidR="001F68BE" w:rsidRPr="006D43B6" w:rsidRDefault="001F68BE" w:rsidP="00DC39EA">
      <w:pPr>
        <w:pStyle w:val="Zv-References-en"/>
        <w:spacing w:line="226" w:lineRule="auto"/>
      </w:pPr>
      <w:r w:rsidRPr="003C0F23">
        <w:t xml:space="preserve">Biskamp D. 1986 Comments Plasma Phys. Contr. Fusion, </w:t>
      </w:r>
      <w:r w:rsidRPr="003C0F23">
        <w:rPr>
          <w:b/>
        </w:rPr>
        <w:t>10</w:t>
      </w:r>
      <w:r w:rsidRPr="003C0F23">
        <w:t>, 165.</w:t>
      </w:r>
    </w:p>
    <w:p w:rsidR="001F68BE" w:rsidRDefault="001F68BE" w:rsidP="00DC39EA">
      <w:pPr>
        <w:pStyle w:val="Zv-References-en"/>
        <w:spacing w:line="226" w:lineRule="auto"/>
      </w:pPr>
      <w:r w:rsidRPr="003C0F23">
        <w:t xml:space="preserve">Hsu J.Y., Chu M.S. 1987 Phys. Fluids, </w:t>
      </w:r>
      <w:r w:rsidRPr="003C0F23">
        <w:rPr>
          <w:b/>
        </w:rPr>
        <w:t>30</w:t>
      </w:r>
      <w:r w:rsidRPr="003C0F23">
        <w:t>, 1221.</w:t>
      </w:r>
    </w:p>
    <w:p w:rsidR="001F68BE" w:rsidRPr="003310A1" w:rsidRDefault="001F68BE" w:rsidP="00DC39EA">
      <w:pPr>
        <w:pStyle w:val="Zv-References-en"/>
        <w:spacing w:line="226" w:lineRule="auto"/>
      </w:pPr>
      <w:r w:rsidRPr="003C0F23">
        <w:t xml:space="preserve">Dnestrovskij Yu.N. </w:t>
      </w:r>
      <w:r w:rsidRPr="003C0F23">
        <w:rPr>
          <w:i/>
        </w:rPr>
        <w:t>Self-Organization of Hot Plasmas. The Canonical Profile Transport Model.</w:t>
      </w:r>
      <w:r w:rsidRPr="003C0F23">
        <w:t xml:space="preserve"> Springer, 2015.</w:t>
      </w:r>
    </w:p>
    <w:sectPr w:rsidR="001F68BE" w:rsidRPr="003310A1"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1E" w:rsidRDefault="00F3491E">
      <w:r>
        <w:separator/>
      </w:r>
    </w:p>
  </w:endnote>
  <w:endnote w:type="continuationSeparator" w:id="0">
    <w:p w:rsidR="00F3491E" w:rsidRDefault="00F34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E794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E794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865C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1E" w:rsidRDefault="00F3491E">
      <w:r>
        <w:separator/>
      </w:r>
    </w:p>
  </w:footnote>
  <w:footnote w:type="continuationSeparator" w:id="0">
    <w:p w:rsidR="00F3491E" w:rsidRDefault="00F3491E">
      <w:r>
        <w:continuationSeparator/>
      </w:r>
    </w:p>
  </w:footnote>
  <w:footnote w:id="1">
    <w:p w:rsidR="00DC39EA" w:rsidRPr="00DC39EA" w:rsidRDefault="00DC39EA">
      <w:pPr>
        <w:pStyle w:val="a7"/>
        <w:rPr>
          <w:lang w:val="en-US"/>
        </w:rPr>
      </w:pPr>
      <w:r w:rsidRPr="00DC39EA">
        <w:rPr>
          <w:rStyle w:val="a9"/>
          <w:lang w:val="en-US"/>
        </w:rPr>
        <w:t>*)</w:t>
      </w:r>
      <w:r w:rsidRPr="00DC39EA">
        <w:rPr>
          <w:lang w:val="en-US"/>
        </w:rPr>
        <w:t xml:space="preserve">  </w:t>
      </w:r>
      <w:hyperlink r:id="rId1" w:history="1">
        <w:r w:rsidRPr="00DC39EA">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AE794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70989"/>
    <w:rsid w:val="00043701"/>
    <w:rsid w:val="00081366"/>
    <w:rsid w:val="000C657D"/>
    <w:rsid w:val="000C7078"/>
    <w:rsid w:val="000D76E9"/>
    <w:rsid w:val="000E495B"/>
    <w:rsid w:val="001C0CCB"/>
    <w:rsid w:val="001F68BE"/>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C65C0"/>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8D55AB"/>
    <w:rsid w:val="00906FF7"/>
    <w:rsid w:val="009D3AC4"/>
    <w:rsid w:val="00AE6185"/>
    <w:rsid w:val="00AE7944"/>
    <w:rsid w:val="00B622ED"/>
    <w:rsid w:val="00B70989"/>
    <w:rsid w:val="00B9584E"/>
    <w:rsid w:val="00C103CD"/>
    <w:rsid w:val="00C232A0"/>
    <w:rsid w:val="00C5751F"/>
    <w:rsid w:val="00C865CA"/>
    <w:rsid w:val="00D47F19"/>
    <w:rsid w:val="00D900FB"/>
    <w:rsid w:val="00D92E54"/>
    <w:rsid w:val="00DC39EA"/>
    <w:rsid w:val="00E118BE"/>
    <w:rsid w:val="00E7021A"/>
    <w:rsid w:val="00E87733"/>
    <w:rsid w:val="00EE371E"/>
    <w:rsid w:val="00EF07A9"/>
    <w:rsid w:val="00F3491E"/>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8B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DC39EA"/>
    <w:rPr>
      <w:sz w:val="20"/>
      <w:szCs w:val="20"/>
    </w:rPr>
  </w:style>
  <w:style w:type="character" w:customStyle="1" w:styleId="a8">
    <w:name w:val="Текст сноски Знак"/>
    <w:basedOn w:val="a0"/>
    <w:link w:val="a7"/>
    <w:rsid w:val="00DC39EA"/>
  </w:style>
  <w:style w:type="character" w:styleId="a9">
    <w:name w:val="footnote reference"/>
    <w:basedOn w:val="a0"/>
    <w:rsid w:val="00DC39EA"/>
    <w:rPr>
      <w:vertAlign w:val="superscript"/>
    </w:rPr>
  </w:style>
  <w:style w:type="character" w:styleId="aa">
    <w:name w:val="Hyperlink"/>
    <w:basedOn w:val="a0"/>
    <w:rsid w:val="00DC39E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D-Kukushk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DE7F6-06E0-4AF2-9E06-17F88981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599</Words>
  <Characters>3335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STATISTICAL ANALYSIS OF THE SIMILARITY OF SPATIAL PROFILES OF TOKAMAK PLASMA</dc:title>
  <dc:creator/>
  <cp:lastModifiedBy>Сатунин</cp:lastModifiedBy>
  <cp:revision>4</cp:revision>
  <cp:lastPrinted>1601-01-01T00:00:00Z</cp:lastPrinted>
  <dcterms:created xsi:type="dcterms:W3CDTF">2022-02-17T19:18:00Z</dcterms:created>
  <dcterms:modified xsi:type="dcterms:W3CDTF">2022-03-24T13:02:00Z</dcterms:modified>
</cp:coreProperties>
</file>