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0F" w:rsidRPr="0069508E" w:rsidRDefault="00125A0F" w:rsidP="0069508E">
      <w:pPr>
        <w:pStyle w:val="Zv-Titlereport"/>
        <w:spacing w:line="233" w:lineRule="auto"/>
        <w:rPr>
          <w:bCs/>
          <w:iCs/>
        </w:rPr>
      </w:pPr>
      <w:r w:rsidRPr="00265A44">
        <w:t>Аналитическое и численное моделирование продольной структуры тл</w:t>
      </w:r>
      <w:r>
        <w:t>еющего разряда постоянного тока</w:t>
      </w:r>
      <w:r w:rsidR="0069508E" w:rsidRPr="0069508E">
        <w:t xml:space="preserve"> </w:t>
      </w:r>
      <w:r w:rsidR="0069508E">
        <w:rPr>
          <w:rStyle w:val="aa"/>
        </w:rPr>
        <w:footnoteReference w:customMarkFollows="1" w:id="1"/>
        <w:t>*)</w:t>
      </w:r>
    </w:p>
    <w:p w:rsidR="00125A0F" w:rsidRDefault="00125A0F" w:rsidP="0069508E">
      <w:pPr>
        <w:pStyle w:val="Zv-Author"/>
        <w:spacing w:line="233" w:lineRule="auto"/>
      </w:pPr>
      <w:r>
        <w:t>Елисеев</w:t>
      </w:r>
      <w:r w:rsidRPr="0059502E">
        <w:t xml:space="preserve"> </w:t>
      </w:r>
      <w:r>
        <w:t>С.И.</w:t>
      </w:r>
    </w:p>
    <w:p w:rsidR="00125A0F" w:rsidRDefault="00125A0F" w:rsidP="0069508E">
      <w:pPr>
        <w:pStyle w:val="Zv-Organization"/>
        <w:spacing w:line="233" w:lineRule="auto"/>
      </w:pPr>
      <w:r>
        <w:t>Санкт-Петербургский государственный университет, физический факультет,</w:t>
      </w:r>
      <w:r w:rsidRPr="00125A0F">
        <w:br/>
      </w:r>
      <w:r>
        <w:t xml:space="preserve"> Санкт-Петербург, 198504</w:t>
      </w:r>
    </w:p>
    <w:p w:rsidR="00125A0F" w:rsidRDefault="00125A0F" w:rsidP="0069508E">
      <w:pPr>
        <w:pStyle w:val="Zv-bodyreport"/>
        <w:spacing w:line="233" w:lineRule="auto"/>
      </w:pPr>
      <w:r>
        <w:t>Отличительной особенностью тлеющих разрядов постоянного тока в протяженных трубках является их уникальная картина свечения, характеризующаяся чередованием темных и светлых областей</w:t>
      </w:r>
      <w:r w:rsidRPr="00AF137F">
        <w:t xml:space="preserve"> [1]</w:t>
      </w:r>
      <w:r>
        <w:t>. Среди них обычно выделяют положительный столб, катодный и анодный слои, а также прикатодные плазменные области – отрицательное свечение и фарадеево темное пространство. Свойства прикатодных областей во многом определяются нелокальной ионизацией, производимой быстрыми электронами, поступающими из катодного слоя, и не зависящей от локальных параметров плазмы – концентрации и температуры медленных электронов или напряженности электрического поля</w:t>
      </w:r>
      <w:r w:rsidRPr="00AF137F">
        <w:t xml:space="preserve"> [2]</w:t>
      </w:r>
      <w:r>
        <w:t>. По этой причине получение полной структуры тлеющего разряда постоянного тока в ходе самосогласованного расчета с неизбежностью требует то или иного способа учета нелокальной ионизации. Первоначально подобная задача была решена с использованием гибридного подхода, совмещающего гидродинамическое описание ионов и медленных электронов с процедурой Монте-Карло для расчета ионизации быстрыми</w:t>
      </w:r>
      <w:r w:rsidRPr="00AF137F">
        <w:t xml:space="preserve"> [3]</w:t>
      </w:r>
      <w:r>
        <w:t>. Принципиальным недостатком такого подхода, остающимся актуальным и по сей день, является существенная сложность как в численной реализации модели, так и в непосредственном проведении расчетов. Перспективной альтернативой в этом смысле является использование в рамках гидродинамического подхода аналитической формулировки для источника нелокальной ионизации. Численная реализация такого подхода позволила получить надежные количественные оценки электрических и плазменных параметров короткого (без положительного столба) тлеющего разряда</w:t>
      </w:r>
      <w:r w:rsidRPr="00AF137F">
        <w:t xml:space="preserve"> [4]</w:t>
      </w:r>
      <w:r>
        <w:t xml:space="preserve">. </w:t>
      </w:r>
    </w:p>
    <w:p w:rsidR="00125A0F" w:rsidRDefault="00125A0F" w:rsidP="0069508E">
      <w:pPr>
        <w:pStyle w:val="Zv-bodyreport"/>
        <w:spacing w:line="233" w:lineRule="auto"/>
      </w:pPr>
      <w:r>
        <w:t>В данной работе мы показываем, что совмещение в рамках одной модели способов учета локальной и нелокальной ионизации позволяет быстро и эффективно воспроизводить полную структуру тлеющего разряда постоянного тока, включающую все основе области, а также получать надежные количественные оценки его параметров по всей длине разрядной трубки. Сопоставлением полученной таким образом структуры разряда с экспериментальной, по аналогии с вольт-амперными характеристиками, позволяет получать дополнительную информацию о ряде параметров, прямое измерение которых на эксперименте сопряжено с существенными техническими трудностями. Также обсуждается возможность использования аналитической формулировки источника нелокальной ионизации для построения полностью аналитической модели разряда.</w:t>
      </w:r>
    </w:p>
    <w:p w:rsidR="00125A0F" w:rsidRDefault="00125A0F" w:rsidP="0069508E">
      <w:pPr>
        <w:spacing w:line="233" w:lineRule="auto"/>
        <w:ind w:firstLine="284"/>
        <w:jc w:val="both"/>
      </w:pPr>
      <w:r>
        <w:t xml:space="preserve">Работа выполнена при поддержке </w:t>
      </w:r>
      <w:r w:rsidRPr="00AF137F">
        <w:t>Совет</w:t>
      </w:r>
      <w:r>
        <w:t>а</w:t>
      </w:r>
      <w:r w:rsidRPr="00AF137F">
        <w:t xml:space="preserve"> по грантам Президента Российской Федерации</w:t>
      </w:r>
      <w:r>
        <w:t xml:space="preserve"> (грант № </w:t>
      </w:r>
      <w:r w:rsidRPr="00AF137F">
        <w:t>075-15-2021-374</w:t>
      </w:r>
      <w:r>
        <w:t xml:space="preserve">). </w:t>
      </w:r>
    </w:p>
    <w:p w:rsidR="00125A0F" w:rsidRDefault="00125A0F" w:rsidP="0069508E">
      <w:pPr>
        <w:pStyle w:val="Zv-TitleReferences-ru"/>
        <w:spacing w:line="233" w:lineRule="auto"/>
      </w:pPr>
      <w:r w:rsidRPr="00C375E4">
        <w:t>Литература</w:t>
      </w:r>
    </w:p>
    <w:p w:rsidR="00125A0F" w:rsidRPr="00AF137F" w:rsidRDefault="00125A0F" w:rsidP="0069508E">
      <w:pPr>
        <w:pStyle w:val="Zv-References-ru"/>
        <w:spacing w:line="233" w:lineRule="auto"/>
      </w:pPr>
      <w:r w:rsidRPr="00AF137F">
        <w:t>Райзер Ю. П. Физика газового разряда. – Наука. Гл. ред. физ.-мат. лит., 1987. – С. 511.</w:t>
      </w:r>
    </w:p>
    <w:p w:rsidR="00125A0F" w:rsidRPr="00AF137F" w:rsidRDefault="00125A0F" w:rsidP="0069508E">
      <w:pPr>
        <w:pStyle w:val="Zv-References-ru"/>
        <w:spacing w:line="233" w:lineRule="auto"/>
        <w:rPr>
          <w:szCs w:val="24"/>
        </w:rPr>
      </w:pPr>
      <w:r w:rsidRPr="00AF137F">
        <w:t>Кудрявцев А. А., Морин А. В., Цендин Л. Д. Роль нелокальной ионизации в формировании коротких тлеющих разрядов //Журнал технической физики. – 2008. – Т. 78. – №. 8. – С. 71-82.</w:t>
      </w:r>
    </w:p>
    <w:p w:rsidR="00125A0F" w:rsidRPr="00AF137F" w:rsidRDefault="00125A0F" w:rsidP="0069508E">
      <w:pPr>
        <w:pStyle w:val="Zv-References-ru"/>
        <w:spacing w:line="233" w:lineRule="auto"/>
        <w:rPr>
          <w:szCs w:val="24"/>
        </w:rPr>
      </w:pPr>
      <w:r w:rsidRPr="0069508E">
        <w:rPr>
          <w:lang w:val="en-US"/>
        </w:rPr>
        <w:t xml:space="preserve">Fiala A., Pitchford L. C., Boeuf J. P. Two-dimensional, hybrid model of low-pressure glow discharges //Physical Review E. – 1994. – </w:t>
      </w:r>
      <w:r w:rsidRPr="00AF137F">
        <w:t>Т</w:t>
      </w:r>
      <w:r w:rsidRPr="0069508E">
        <w:rPr>
          <w:lang w:val="en-US"/>
        </w:rPr>
        <w:t xml:space="preserve">. 49. – №. </w:t>
      </w:r>
      <w:r w:rsidRPr="00AF137F">
        <w:t>6. – С. 5607.</w:t>
      </w:r>
    </w:p>
    <w:p w:rsidR="00125A0F" w:rsidRDefault="00125A0F" w:rsidP="0069508E">
      <w:pPr>
        <w:pStyle w:val="Zv-References-ru"/>
        <w:spacing w:line="233" w:lineRule="auto"/>
      </w:pPr>
      <w:r w:rsidRPr="0069508E">
        <w:rPr>
          <w:lang w:val="en-US"/>
        </w:rPr>
        <w:t xml:space="preserve">Eliseev S. I., Bogdanov E. A., Kudryavtsev A. A. Slow electron energy balance for hybrid models of direct-current glow discharges //Physics of Plasmas. – 2017. – </w:t>
      </w:r>
      <w:r w:rsidRPr="00AF137F">
        <w:t>Т</w:t>
      </w:r>
      <w:r w:rsidRPr="0069508E">
        <w:rPr>
          <w:lang w:val="en-US"/>
        </w:rPr>
        <w:t xml:space="preserve">. 24. – №. </w:t>
      </w:r>
      <w:r w:rsidRPr="00AF137F">
        <w:t>9. – С. 093503.</w:t>
      </w:r>
    </w:p>
    <w:sectPr w:rsidR="00125A0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66" w:rsidRDefault="00EB4A66">
      <w:r>
        <w:separator/>
      </w:r>
    </w:p>
  </w:endnote>
  <w:endnote w:type="continuationSeparator" w:id="0">
    <w:p w:rsidR="00EB4A66" w:rsidRDefault="00EB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6BA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88097"/>
      <w:docPartObj>
        <w:docPartGallery w:val="Page Numbers (Bottom of Page)"/>
        <w:docPartUnique/>
      </w:docPartObj>
    </w:sdtPr>
    <w:sdtContent>
      <w:p w:rsidR="00376399" w:rsidRDefault="00E76BAA">
        <w:pPr>
          <w:pStyle w:val="a4"/>
          <w:jc w:val="center"/>
        </w:pPr>
        <w:fldSimple w:instr=" PAGE   \* MERGEFORMAT ">
          <w:r w:rsidR="0069508E">
            <w:rPr>
              <w:noProof/>
            </w:rPr>
            <w:t>1</w:t>
          </w:r>
        </w:fldSimple>
        <w:r w:rsidR="00376399">
          <w:rPr>
            <w:lang w:val="en-US"/>
          </w:rPr>
          <w:t>39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66" w:rsidRDefault="00EB4A66">
      <w:r>
        <w:separator/>
      </w:r>
    </w:p>
  </w:footnote>
  <w:footnote w:type="continuationSeparator" w:id="0">
    <w:p w:rsidR="00EB4A66" w:rsidRDefault="00EB4A66">
      <w:r>
        <w:continuationSeparator/>
      </w:r>
    </w:p>
  </w:footnote>
  <w:footnote w:id="1">
    <w:p w:rsidR="0069508E" w:rsidRPr="0069508E" w:rsidRDefault="0069508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69508E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25A0F">
      <w:rPr>
        <w:sz w:val="20"/>
      </w:rPr>
      <w:t>14</w:t>
    </w:r>
    <w:r w:rsidR="00C62CFE">
      <w:rPr>
        <w:sz w:val="20"/>
      </w:rPr>
      <w:t xml:space="preserve"> – </w:t>
    </w:r>
    <w:r w:rsidR="00C62CFE" w:rsidRPr="00125A0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25A0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76BA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6399"/>
    <w:rsid w:val="00037DCC"/>
    <w:rsid w:val="00043701"/>
    <w:rsid w:val="000C7078"/>
    <w:rsid w:val="000D76E9"/>
    <w:rsid w:val="000E495B"/>
    <w:rsid w:val="00125A0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6399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9508E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53B27"/>
    <w:rsid w:val="00DA4715"/>
    <w:rsid w:val="00DE16AD"/>
    <w:rsid w:val="00DF1C1D"/>
    <w:rsid w:val="00DF6D4D"/>
    <w:rsid w:val="00E1331D"/>
    <w:rsid w:val="00E7021A"/>
    <w:rsid w:val="00E76BAA"/>
    <w:rsid w:val="00E87733"/>
    <w:rsid w:val="00EB4A66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0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25A0F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76399"/>
    <w:rPr>
      <w:sz w:val="24"/>
      <w:szCs w:val="24"/>
    </w:rPr>
  </w:style>
  <w:style w:type="paragraph" w:styleId="a8">
    <w:name w:val="footnote text"/>
    <w:basedOn w:val="a"/>
    <w:link w:val="a9"/>
    <w:rsid w:val="0069508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9508E"/>
  </w:style>
  <w:style w:type="character" w:styleId="aa">
    <w:name w:val="footnote reference"/>
    <w:basedOn w:val="a0"/>
    <w:rsid w:val="0069508E"/>
    <w:rPr>
      <w:vertAlign w:val="superscript"/>
    </w:rPr>
  </w:style>
  <w:style w:type="character" w:styleId="ab">
    <w:name w:val="Hyperlink"/>
    <w:basedOn w:val="a0"/>
    <w:rsid w:val="00695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R-Elis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A3F7-484D-40FA-977D-905AF64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407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АНАЛИТИЧЕСКОЕ И ЧИСЛЕННОЕ МОДЕЛИРОВАНИЕ ПРОДОЛЬНОЙ СТРУКТУРЫ ТЛЕЮЩЕГО РАЗРЯДА ПОСТОЯННОГО ТОКА</dc:title>
  <dc:creator/>
  <cp:lastModifiedBy>Сатунин</cp:lastModifiedBy>
  <cp:revision>3</cp:revision>
  <cp:lastPrinted>1601-01-01T00:00:00Z</cp:lastPrinted>
  <dcterms:created xsi:type="dcterms:W3CDTF">2022-03-06T11:33:00Z</dcterms:created>
  <dcterms:modified xsi:type="dcterms:W3CDTF">2022-03-31T10:57:00Z</dcterms:modified>
</cp:coreProperties>
</file>