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1A" w:rsidRPr="00F37589" w:rsidRDefault="00752E1A" w:rsidP="00752E1A">
      <w:pPr>
        <w:pStyle w:val="Zv-Titlereport"/>
      </w:pPr>
      <w:r>
        <w:t>Применение оптических методов измерения параметров плазмы в геликонном разряде</w:t>
      </w:r>
      <w:r w:rsidR="00F37589" w:rsidRPr="00F37589">
        <w:t xml:space="preserve"> </w:t>
      </w:r>
      <w:r w:rsidR="00F37589">
        <w:rPr>
          <w:rStyle w:val="ab"/>
        </w:rPr>
        <w:footnoteReference w:customMarkFollows="1" w:id="1"/>
        <w:t>*)</w:t>
      </w:r>
    </w:p>
    <w:p w:rsidR="00752E1A" w:rsidRDefault="00752E1A" w:rsidP="00752E1A">
      <w:pPr>
        <w:pStyle w:val="Zv-Author"/>
      </w:pPr>
      <w:r>
        <w:t>Шуровский Д.О., Кутузов Д.С., Сухов А.Е., Бунин Е.А., Брагин Е.Ю.</w:t>
      </w:r>
    </w:p>
    <w:p w:rsidR="00752E1A" w:rsidRDefault="00752E1A" w:rsidP="00752E1A">
      <w:pPr>
        <w:pStyle w:val="Zv-Organization"/>
      </w:pPr>
      <w:r>
        <w:t>Национальный исследовательский центр «Курчатовский институт», Москва, Российская Федерация</w:t>
      </w:r>
      <w:r w:rsidRPr="00EF1DD7">
        <w:t>,</w:t>
      </w:r>
      <w:r>
        <w:t xml:space="preserve"> </w:t>
      </w:r>
      <w:hyperlink r:id="rId8" w:history="1">
        <w:r w:rsidRPr="004116A7">
          <w:rPr>
            <w:rStyle w:val="a8"/>
            <w:lang w:val="en-US"/>
          </w:rPr>
          <w:t>nrcki</w:t>
        </w:r>
        <w:r w:rsidRPr="004116A7">
          <w:rPr>
            <w:rStyle w:val="a8"/>
          </w:rPr>
          <w:t>@</w:t>
        </w:r>
        <w:r w:rsidRPr="004116A7">
          <w:rPr>
            <w:rStyle w:val="a8"/>
            <w:lang w:val="en-US"/>
          </w:rPr>
          <w:t>nrcki</w:t>
        </w:r>
        <w:r w:rsidRPr="004116A7">
          <w:rPr>
            <w:rStyle w:val="a8"/>
          </w:rPr>
          <w:t>.</w:t>
        </w:r>
        <w:r w:rsidRPr="004116A7">
          <w:rPr>
            <w:rStyle w:val="a8"/>
            <w:lang w:val="en-US"/>
          </w:rPr>
          <w:t>ru</w:t>
        </w:r>
      </w:hyperlink>
      <w:r>
        <w:t>.</w:t>
      </w:r>
    </w:p>
    <w:p w:rsidR="00752E1A" w:rsidRDefault="00752E1A" w:rsidP="00752E1A">
      <w:pPr>
        <w:pStyle w:val="Zv-bodyreport"/>
      </w:pPr>
      <w:r>
        <w:t>К настоящему моменту использование геликонного разряда для создания плазмы получило широкое распространение в различных областях техники и технологии, от производства микросхем до плазменных ракетных двигателей</w:t>
      </w:r>
      <w:r w:rsidRPr="00A73896">
        <w:t xml:space="preserve"> </w:t>
      </w:r>
      <w:r w:rsidRPr="009D1499">
        <w:t>[</w:t>
      </w:r>
      <w:r>
        <w:t>1</w:t>
      </w:r>
      <w:r w:rsidRPr="009D1499">
        <w:t>]</w:t>
      </w:r>
      <w:r>
        <w:t xml:space="preserve">. Применение и дальнейшее развитие систем, использующих геликонный разряда связано с возможностью надежного определения параметров плазмы и контроля за протекающими процессами. В Курчатовском институте создана установка для исследования процессов, протекающих в геликонном разряде. Была проведена серия модельных экспериментов по исследованию зависимости параметров плазмы от величины магнитного поля в области ВЧ антенны и профиля магнитного поля. </w:t>
      </w:r>
    </w:p>
    <w:p w:rsidR="00752E1A" w:rsidRPr="003C599A" w:rsidRDefault="00752E1A" w:rsidP="00752E1A">
      <w:pPr>
        <w:pStyle w:val="Zv-bodyreport"/>
      </w:pPr>
      <w:r>
        <w:t>Методом лазерно-индуцированной флуоресценции (ЛИФ)</w:t>
      </w:r>
      <w:r w:rsidRPr="00A73896">
        <w:t xml:space="preserve"> </w:t>
      </w:r>
      <w:r w:rsidRPr="009D1499">
        <w:t>[2]</w:t>
      </w:r>
      <w:r>
        <w:t xml:space="preserve"> было проведено измерение концентрации однократно заряженных ионов аргона </w:t>
      </w:r>
      <w:r>
        <w:rPr>
          <w:lang w:val="en-US"/>
        </w:rPr>
        <w:t>Ar</w:t>
      </w:r>
      <w:r w:rsidRPr="00BE06FD">
        <w:t xml:space="preserve"> </w:t>
      </w:r>
      <w:r>
        <w:rPr>
          <w:lang w:val="en-US"/>
        </w:rPr>
        <w:t>II</w:t>
      </w:r>
      <w:r>
        <w:t xml:space="preserve"> на оси установки. В работе использовалась трёхуровневая спектроскопическая схема с накачкой на длине волны лазера </w:t>
      </w:r>
      <w:r>
        <w:sym w:font="Symbol" w:char="F06C"/>
      </w:r>
      <w:r w:rsidRPr="00D660D0">
        <w:rPr>
          <w:vertAlign w:val="subscript"/>
          <w:lang w:val="en-US"/>
        </w:rPr>
        <w:t>L</w:t>
      </w:r>
      <w:r w:rsidRPr="00EE5ED2">
        <w:t xml:space="preserve"> </w:t>
      </w:r>
      <w:r w:rsidRPr="00D660D0">
        <w:t>=</w:t>
      </w:r>
      <w:r w:rsidRPr="00EE5ED2">
        <w:t xml:space="preserve"> </w:t>
      </w:r>
      <w:r w:rsidRPr="00D660D0">
        <w:t>611</w:t>
      </w:r>
      <w:r w:rsidRPr="00EE5ED2">
        <w:t>,</w:t>
      </w:r>
      <w:r>
        <w:t xml:space="preserve">5 нм и регистрацией флуоресцентного излучения на </w:t>
      </w:r>
      <w:r>
        <w:sym w:font="Symbol" w:char="F06C"/>
      </w:r>
      <w:r w:rsidRPr="00D660D0">
        <w:rPr>
          <w:vertAlign w:val="subscript"/>
          <w:lang w:val="en-US"/>
        </w:rPr>
        <w:t>FLU</w:t>
      </w:r>
      <w:r w:rsidRPr="00EE5ED2">
        <w:t xml:space="preserve"> </w:t>
      </w:r>
      <w:r w:rsidRPr="00D660D0">
        <w:t>=</w:t>
      </w:r>
      <w:r w:rsidRPr="00EE5ED2">
        <w:t xml:space="preserve"> </w:t>
      </w:r>
      <w:r w:rsidRPr="00D660D0">
        <w:t>460</w:t>
      </w:r>
      <w:r w:rsidRPr="00EE5ED2">
        <w:t>,</w:t>
      </w:r>
      <w:r w:rsidRPr="00D660D0">
        <w:t>9</w:t>
      </w:r>
      <w:r>
        <w:rPr>
          <w:lang w:val="en-US"/>
        </w:rPr>
        <w:t> </w:t>
      </w:r>
      <w:r>
        <w:t xml:space="preserve">нм. Источником индуцирующего излучения служил перестраиваемый по длинам волн оптический параметрический генератор </w:t>
      </w:r>
      <w:r>
        <w:rPr>
          <w:lang w:val="en-US"/>
        </w:rPr>
        <w:t>EXPLA</w:t>
      </w:r>
      <w:r w:rsidRPr="00D660D0">
        <w:t xml:space="preserve"> </w:t>
      </w:r>
      <w:r>
        <w:rPr>
          <w:lang w:val="en-US"/>
        </w:rPr>
        <w:t>NT</w:t>
      </w:r>
      <w:r w:rsidRPr="00D660D0">
        <w:t>342</w:t>
      </w:r>
      <w:r>
        <w:rPr>
          <w:lang w:val="en-US"/>
        </w:rPr>
        <w:t>A</w:t>
      </w:r>
      <w:r w:rsidRPr="00D660D0">
        <w:t>-</w:t>
      </w:r>
      <w:r>
        <w:rPr>
          <w:lang w:val="en-US"/>
        </w:rPr>
        <w:t>SH</w:t>
      </w:r>
      <w:r w:rsidRPr="00D660D0">
        <w:t xml:space="preserve"> </w:t>
      </w:r>
      <w:r>
        <w:t xml:space="preserve">с накачкой третьей гармоникой </w:t>
      </w:r>
      <w:r>
        <w:rPr>
          <w:lang w:val="en-US"/>
        </w:rPr>
        <w:t>Nd</w:t>
      </w:r>
      <w:r w:rsidRPr="003C599A">
        <w:t>:</w:t>
      </w:r>
      <w:r>
        <w:rPr>
          <w:lang w:val="en-US"/>
        </w:rPr>
        <w:t>YAG</w:t>
      </w:r>
      <w:r>
        <w:t xml:space="preserve"> лазера. Так же в работе использовался набор из двух спектрографов </w:t>
      </w:r>
      <w:r>
        <w:rPr>
          <w:lang w:val="en-US"/>
        </w:rPr>
        <w:t>Avaspec</w:t>
      </w:r>
      <w:r w:rsidRPr="003C599A">
        <w:t>-</w:t>
      </w:r>
      <w:r>
        <w:rPr>
          <w:lang w:val="en-US"/>
        </w:rPr>
        <w:t>mini</w:t>
      </w:r>
      <w:r w:rsidRPr="003C599A">
        <w:t xml:space="preserve"> </w:t>
      </w:r>
      <w:r>
        <w:t>выполненных по схеме Черни-Тернера с регистрирующим элементом в виде ПЗС линейки на 3648 пикселей. Регистрация излучения проводилась в различных сечениях установки. Проводилось обратное абелевское преобразование методом Пирса</w:t>
      </w:r>
      <w:r w:rsidRPr="00A73896">
        <w:t xml:space="preserve"> </w:t>
      </w:r>
      <w:r w:rsidRPr="009D1499">
        <w:t xml:space="preserve">[3] </w:t>
      </w:r>
      <w:r>
        <w:t>для вычисления радиальных распределений электронной температуры.</w:t>
      </w:r>
      <w:r w:rsidRPr="00D660D0">
        <w:t xml:space="preserve"> </w:t>
      </w:r>
      <w:r>
        <w:t>Электронная температура определялась методом относительных интенсивностей</w:t>
      </w:r>
      <w:r w:rsidRPr="00A73896">
        <w:t xml:space="preserve"> </w:t>
      </w:r>
      <w:r w:rsidRPr="009C5CE7">
        <w:t>[4]</w:t>
      </w:r>
      <w:r>
        <w:t xml:space="preserve"> по большому массиву зарегистрированных линий (более 70 линий </w:t>
      </w:r>
      <w:r>
        <w:rPr>
          <w:lang w:val="en-US"/>
        </w:rPr>
        <w:t>Ar</w:t>
      </w:r>
      <w:r w:rsidRPr="00EE5ED2">
        <w:t xml:space="preserve"> </w:t>
      </w:r>
      <w:r>
        <w:rPr>
          <w:lang w:val="en-US"/>
        </w:rPr>
        <w:t>II</w:t>
      </w:r>
      <w:r w:rsidRPr="003C599A">
        <w:t>).</w:t>
      </w:r>
    </w:p>
    <w:p w:rsidR="00752E1A" w:rsidRPr="009C2501" w:rsidRDefault="00752E1A" w:rsidP="00752E1A">
      <w:pPr>
        <w:pStyle w:val="Zv-bodyreport"/>
      </w:pPr>
      <w:r>
        <w:t>Проведенные измерения показывают ожидаемый рост концентрации ионов аргона с ростом величины магнитного поля</w:t>
      </w:r>
      <w:r w:rsidRPr="003C599A">
        <w:t xml:space="preserve"> </w:t>
      </w:r>
      <w:r>
        <w:t xml:space="preserve">под антенной, с характерными значениям </w:t>
      </w:r>
      <w:r w:rsidRPr="00EE5ED2">
        <w:rPr>
          <w:i/>
          <w:lang w:val="en-US"/>
        </w:rPr>
        <w:t>N</w:t>
      </w:r>
      <w:r>
        <w:rPr>
          <w:vertAlign w:val="subscript"/>
          <w:lang w:val="en-US"/>
        </w:rPr>
        <w:t>ArII</w:t>
      </w:r>
      <w:r>
        <w:rPr>
          <w:lang w:val="en-US"/>
        </w:rPr>
        <w:t> </w:t>
      </w:r>
      <w:r w:rsidRPr="0037316D">
        <w:t>=</w:t>
      </w:r>
      <w:r>
        <w:rPr>
          <w:lang w:val="en-US"/>
        </w:rPr>
        <w:t> </w:t>
      </w:r>
      <w:r>
        <w:t>4</w:t>
      </w:r>
      <w:r>
        <w:rPr>
          <w:lang w:val="en-US"/>
        </w:rPr>
        <w:t> </w:t>
      </w:r>
      <w:r>
        <w:sym w:font="Symbol" w:char="F0B1"/>
      </w:r>
      <w:r>
        <w:rPr>
          <w:lang w:val="en-US"/>
        </w:rPr>
        <w:t> </w:t>
      </w:r>
      <w:r>
        <w:t>2*10</w:t>
      </w:r>
      <w:r>
        <w:rPr>
          <w:vertAlign w:val="superscript"/>
        </w:rPr>
        <w:t>12 </w:t>
      </w:r>
      <w:r>
        <w:t>см</w:t>
      </w:r>
      <w:r>
        <w:rPr>
          <w:vertAlign w:val="superscript"/>
        </w:rPr>
        <w:t>-3</w:t>
      </w:r>
      <w:r>
        <w:t xml:space="preserve">. Характерная электронная температура на оси установки составила </w:t>
      </w:r>
      <w:r w:rsidRPr="00EE5ED2">
        <w:rPr>
          <w:i/>
          <w:lang w:val="en-US"/>
        </w:rPr>
        <w:t>T</w:t>
      </w:r>
      <w:r w:rsidRPr="00EE5ED2">
        <w:rPr>
          <w:i/>
          <w:vertAlign w:val="subscript"/>
          <w:lang w:val="en-US"/>
        </w:rPr>
        <w:t>e</w:t>
      </w:r>
      <w:r>
        <w:rPr>
          <w:lang w:val="en-US"/>
        </w:rPr>
        <w:t> </w:t>
      </w:r>
      <w:r w:rsidRPr="0037316D">
        <w:t>=</w:t>
      </w:r>
      <w:r>
        <w:rPr>
          <w:lang w:val="en-US"/>
        </w:rPr>
        <w:t> </w:t>
      </w:r>
      <w:r w:rsidRPr="0037316D">
        <w:t>3</w:t>
      </w:r>
      <w:r w:rsidRPr="00597999">
        <w:t xml:space="preserve"> </w:t>
      </w:r>
      <w:r>
        <w:sym w:font="Symbol" w:char="F0B1"/>
      </w:r>
      <w:r w:rsidRPr="00597999">
        <w:t xml:space="preserve"> </w:t>
      </w:r>
      <w:r>
        <w:t>0,3 эВ.</w:t>
      </w:r>
      <w:r w:rsidRPr="003C599A">
        <w:t xml:space="preserve"> </w:t>
      </w:r>
      <w:r>
        <w:t>Было предложена три профиля магнитного поля источника плазмы: с плоским распределением поля в области ВЧ антенны, с ростом величины магнитного поля в области антенны и конфигурация с магнитной ловушкой в области ВЧ антенны. По результатам измерений оптимальной, с точки зрения плотности и профиля плазмы</w:t>
      </w:r>
      <w:r w:rsidRPr="00A73896">
        <w:t>,</w:t>
      </w:r>
      <w:r>
        <w:t xml:space="preserve"> была признана конфигурация с магнитной ловушкой. </w:t>
      </w:r>
    </w:p>
    <w:p w:rsidR="00752E1A" w:rsidRDefault="00752E1A" w:rsidP="00752E1A">
      <w:pPr>
        <w:pStyle w:val="Zv-TitleReferences-ru"/>
      </w:pPr>
      <w:r>
        <w:t>Литература</w:t>
      </w:r>
    </w:p>
    <w:p w:rsidR="00752E1A" w:rsidRPr="00752E1A" w:rsidRDefault="00752E1A" w:rsidP="00752E1A">
      <w:pPr>
        <w:pStyle w:val="Zv-References-ru"/>
      </w:pPr>
      <w:r w:rsidRPr="00F37589">
        <w:rPr>
          <w:lang w:val="en-US"/>
        </w:rPr>
        <w:t xml:space="preserve">Mazouffre S.// Plasma Sources Sci. </w:t>
      </w:r>
      <w:r w:rsidRPr="00752E1A">
        <w:t xml:space="preserve">Technol., 2013, V. 22, 013001. </w:t>
      </w:r>
    </w:p>
    <w:p w:rsidR="00752E1A" w:rsidRDefault="00752E1A" w:rsidP="00752E1A">
      <w:pPr>
        <w:pStyle w:val="Zv-References-ru"/>
        <w:numPr>
          <w:ilvl w:val="0"/>
          <w:numId w:val="1"/>
        </w:numPr>
      </w:pPr>
      <w:bookmarkStart w:id="0" w:name="baep-author-id4"/>
      <w:r>
        <w:rPr>
          <w:lang w:val="en-US"/>
        </w:rPr>
        <w:t>Schweer B., Bogen P., Hintz E.,</w:t>
      </w:r>
      <w:r w:rsidRPr="007D7065">
        <w:rPr>
          <w:lang w:val="en-US"/>
        </w:rPr>
        <w:t xml:space="preserve"> </w:t>
      </w:r>
      <w:hyperlink r:id="rId9" w:anchor="!" w:history="1">
        <w:r w:rsidRPr="00D50E80">
          <w:rPr>
            <w:rStyle w:val="text"/>
            <w:szCs w:val="28"/>
            <w:lang w:val="en-US"/>
          </w:rPr>
          <w:t>Rusbüldt</w:t>
        </w:r>
      </w:hyperlink>
      <w:bookmarkStart w:id="1" w:name="baep-author-id6"/>
      <w:bookmarkEnd w:id="0"/>
      <w:r w:rsidRPr="00D50E80">
        <w:rPr>
          <w:lang w:val="en-US"/>
        </w:rPr>
        <w:t xml:space="preserve"> </w:t>
      </w:r>
      <w:r w:rsidRPr="00D50E80">
        <w:rPr>
          <w:szCs w:val="28"/>
          <w:lang w:val="en-US"/>
        </w:rPr>
        <w:t>D.</w:t>
      </w:r>
      <w:r>
        <w:rPr>
          <w:szCs w:val="28"/>
          <w:lang w:val="en-US"/>
        </w:rPr>
        <w:t xml:space="preserve">, </w:t>
      </w:r>
      <w:hyperlink r:id="rId10" w:anchor="!" w:history="1">
        <w:r w:rsidRPr="00D50E80">
          <w:rPr>
            <w:rStyle w:val="text"/>
            <w:szCs w:val="28"/>
            <w:lang w:val="en-US"/>
          </w:rPr>
          <w:t>Goto</w:t>
        </w:r>
        <w:r w:rsidRPr="00D50E80">
          <w:rPr>
            <w:lang w:val="en-US"/>
          </w:rPr>
          <w:t xml:space="preserve"> </w:t>
        </w:r>
        <w:r w:rsidRPr="00D50E80">
          <w:rPr>
            <w:rStyle w:val="text"/>
            <w:szCs w:val="28"/>
            <w:lang w:val="en-US"/>
          </w:rPr>
          <w:t>S.</w:t>
        </w:r>
        <w:r>
          <w:rPr>
            <w:rStyle w:val="author-ref"/>
            <w:rFonts w:ascii="Cambria Math" w:hAnsi="Cambria Math" w:cs="Cambria Math"/>
            <w:szCs w:val="28"/>
            <w:lang w:val="en-US"/>
          </w:rPr>
          <w:t>,</w:t>
        </w:r>
      </w:hyperlink>
      <w:bookmarkStart w:id="2" w:name="baep-author-id7"/>
      <w:bookmarkEnd w:id="1"/>
      <w:r>
        <w:rPr>
          <w:szCs w:val="28"/>
          <w:lang w:val="en-US"/>
        </w:rPr>
        <w:t xml:space="preserve"> </w:t>
      </w:r>
      <w:hyperlink r:id="rId11" w:anchor="!" w:history="1">
        <w:r w:rsidRPr="00D50E80">
          <w:rPr>
            <w:rStyle w:val="text"/>
            <w:szCs w:val="28"/>
            <w:lang w:val="en-US"/>
          </w:rPr>
          <w:t>Steuer</w:t>
        </w:r>
      </w:hyperlink>
      <w:bookmarkEnd w:id="2"/>
      <w:r>
        <w:rPr>
          <w:szCs w:val="28"/>
          <w:lang w:val="en-US"/>
        </w:rPr>
        <w:t xml:space="preserve"> </w:t>
      </w:r>
      <w:r w:rsidRPr="00D50E80">
        <w:rPr>
          <w:szCs w:val="28"/>
          <w:lang w:val="en-US"/>
        </w:rPr>
        <w:t>K.</w:t>
      </w:r>
      <w:r w:rsidRPr="007D7065">
        <w:rPr>
          <w:szCs w:val="28"/>
          <w:lang w:val="en-US"/>
        </w:rPr>
        <w:t> </w:t>
      </w:r>
      <w:r w:rsidRPr="00D50E80">
        <w:rPr>
          <w:szCs w:val="28"/>
          <w:lang w:val="en-US"/>
        </w:rPr>
        <w:t>H.</w:t>
      </w:r>
      <w:r>
        <w:rPr>
          <w:szCs w:val="28"/>
          <w:lang w:val="en-US"/>
        </w:rPr>
        <w:t xml:space="preserve"> </w:t>
      </w:r>
      <w:r w:rsidRPr="00F2373E">
        <w:rPr>
          <w:lang w:val="en-US"/>
        </w:rPr>
        <w:t>Application of laser-induced fluorescence to the measurement of the release, the transport and the ionization of Ti</w:t>
      </w:r>
      <w:r w:rsidRPr="00F2373E">
        <w:rPr>
          <w:lang w:val="en-US"/>
        </w:rPr>
        <w:noBreakHyphen/>
        <w:t>atoms at the ASDEX divertor plates // Journ. Nucl. Mat. 1982. v.111/112, p. 71-74.</w:t>
      </w:r>
    </w:p>
    <w:p w:rsidR="00752E1A" w:rsidRPr="009D1499" w:rsidRDefault="00752E1A" w:rsidP="00752E1A">
      <w:pPr>
        <w:pStyle w:val="Zv-References-ru"/>
        <w:numPr>
          <w:ilvl w:val="0"/>
          <w:numId w:val="1"/>
        </w:numPr>
      </w:pPr>
      <w:r>
        <w:t>Кузнецов Э.И., Щеглов Д.А., Методы диагностики высокотемпературной плазмы, Москва, Энергоатомиздат, 1974, 160 с..</w:t>
      </w:r>
    </w:p>
    <w:p w:rsidR="00752E1A" w:rsidRDefault="00752E1A" w:rsidP="00752E1A">
      <w:pPr>
        <w:pStyle w:val="Zv-References-ru"/>
        <w:numPr>
          <w:ilvl w:val="0"/>
          <w:numId w:val="1"/>
        </w:numPr>
      </w:pPr>
      <w:r>
        <w:t xml:space="preserve"> Хаддлстоун Р., Леонард С., Диагностика плазмы, Москва, Мир, 1967, 516 с..</w:t>
      </w:r>
    </w:p>
    <w:p w:rsidR="00654A7B" w:rsidRPr="00F37589" w:rsidRDefault="00654A7B"/>
    <w:sectPr w:rsidR="00654A7B" w:rsidRPr="00F37589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E3D" w:rsidRDefault="00C81E3D">
      <w:r>
        <w:separator/>
      </w:r>
    </w:p>
  </w:endnote>
  <w:endnote w:type="continuationSeparator" w:id="0">
    <w:p w:rsidR="00C81E3D" w:rsidRDefault="00C81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0C45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06362"/>
      <w:docPartObj>
        <w:docPartGallery w:val="Page Numbers (Bottom of Page)"/>
        <w:docPartUnique/>
      </w:docPartObj>
    </w:sdtPr>
    <w:sdtContent>
      <w:p w:rsidR="00D24A42" w:rsidRDefault="00630C45">
        <w:pPr>
          <w:pStyle w:val="a4"/>
          <w:jc w:val="center"/>
        </w:pPr>
        <w:fldSimple w:instr=" PAGE   \* MERGEFORMAT ">
          <w:r w:rsidR="00F37589">
            <w:rPr>
              <w:noProof/>
            </w:rPr>
            <w:t>1</w:t>
          </w:r>
        </w:fldSimple>
        <w:r w:rsidR="00D24A42">
          <w:rPr>
            <w:lang w:val="en-US"/>
          </w:rPr>
          <w:t>47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E3D" w:rsidRDefault="00C81E3D">
      <w:r>
        <w:separator/>
      </w:r>
    </w:p>
  </w:footnote>
  <w:footnote w:type="continuationSeparator" w:id="0">
    <w:p w:rsidR="00C81E3D" w:rsidRDefault="00C81E3D">
      <w:r>
        <w:continuationSeparator/>
      </w:r>
    </w:p>
  </w:footnote>
  <w:footnote w:id="1">
    <w:p w:rsidR="00F37589" w:rsidRPr="00F37589" w:rsidRDefault="00F37589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F37589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F37589">
      <w:rPr>
        <w:sz w:val="20"/>
      </w:rPr>
      <w:t>14</w:t>
    </w:r>
    <w:r w:rsidR="00C62CFE">
      <w:rPr>
        <w:sz w:val="20"/>
      </w:rPr>
      <w:t xml:space="preserve"> – </w:t>
    </w:r>
    <w:r w:rsidR="00C62CFE" w:rsidRPr="00F37589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F37589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630C4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4A4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30C45"/>
    <w:rsid w:val="00650CBC"/>
    <w:rsid w:val="00654A7B"/>
    <w:rsid w:val="0066672D"/>
    <w:rsid w:val="006673EE"/>
    <w:rsid w:val="00683140"/>
    <w:rsid w:val="006A1743"/>
    <w:rsid w:val="006F68D0"/>
    <w:rsid w:val="00732A2E"/>
    <w:rsid w:val="00752E1A"/>
    <w:rsid w:val="007B6378"/>
    <w:rsid w:val="00802D35"/>
    <w:rsid w:val="008C3D93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1E3D"/>
    <w:rsid w:val="00CA791E"/>
    <w:rsid w:val="00CE0E75"/>
    <w:rsid w:val="00D24A42"/>
    <w:rsid w:val="00D47F19"/>
    <w:rsid w:val="00DA4715"/>
    <w:rsid w:val="00DE16AD"/>
    <w:rsid w:val="00DF1C1D"/>
    <w:rsid w:val="00DF6D4D"/>
    <w:rsid w:val="00E1331D"/>
    <w:rsid w:val="00E7021A"/>
    <w:rsid w:val="00E87733"/>
    <w:rsid w:val="00F37589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752E1A"/>
    <w:rPr>
      <w:color w:val="0000FF" w:themeColor="hyperlink"/>
      <w:u w:val="single"/>
    </w:rPr>
  </w:style>
  <w:style w:type="character" w:customStyle="1" w:styleId="text">
    <w:name w:val="text"/>
    <w:basedOn w:val="a0"/>
    <w:rsid w:val="00752E1A"/>
  </w:style>
  <w:style w:type="character" w:customStyle="1" w:styleId="author-ref">
    <w:name w:val="author-ref"/>
    <w:basedOn w:val="a0"/>
    <w:rsid w:val="00752E1A"/>
  </w:style>
  <w:style w:type="character" w:customStyle="1" w:styleId="Zv-bodyreportChar">
    <w:name w:val="Zv-body_report Char"/>
    <w:link w:val="Zv-bodyreport"/>
    <w:locked/>
    <w:rsid w:val="00752E1A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24A42"/>
    <w:rPr>
      <w:sz w:val="24"/>
      <w:szCs w:val="24"/>
    </w:rPr>
  </w:style>
  <w:style w:type="paragraph" w:styleId="a9">
    <w:name w:val="footnote text"/>
    <w:basedOn w:val="a"/>
    <w:link w:val="aa"/>
    <w:rsid w:val="00F3758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37589"/>
  </w:style>
  <w:style w:type="character" w:styleId="ab">
    <w:name w:val="footnote reference"/>
    <w:basedOn w:val="a0"/>
    <w:rsid w:val="00F375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pii/00223115829018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iencedirect.com/science/article/pii/00223115829018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pii/0022311582901842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M-Kutuz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39A45-3D11-4217-A38E-4333CF13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401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ОПТИЧЕСКИХ МЕТОДОВ ИЗМЕРЕНИЯ ПАРАМЕТРОВ ПЛАЗМЫ В ГЕЛИКОННОМ РАЗРЯДЕ</dc:title>
  <dc:creator/>
  <cp:lastModifiedBy>Сатунин</cp:lastModifiedBy>
  <cp:revision>3</cp:revision>
  <cp:lastPrinted>1601-01-01T00:00:00Z</cp:lastPrinted>
  <dcterms:created xsi:type="dcterms:W3CDTF">2022-03-05T19:17:00Z</dcterms:created>
  <dcterms:modified xsi:type="dcterms:W3CDTF">2022-03-30T19:35:00Z</dcterms:modified>
</cp:coreProperties>
</file>