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3C" w:rsidRPr="00881A01" w:rsidRDefault="00CE2298" w:rsidP="00CE2298">
      <w:pPr>
        <w:pStyle w:val="Zv-Titlereport"/>
        <w:spacing w:line="228" w:lineRule="auto"/>
        <w:rPr>
          <w:lang w:val="en-US"/>
        </w:rPr>
      </w:pPr>
      <w:r w:rsidRPr="00CE229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CE2298" w:rsidRPr="0095603D" w:rsidRDefault="00CE229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E2298">
                    <w:rPr>
                      <w:sz w:val="22"/>
                      <w:szCs w:val="22"/>
                    </w:rPr>
                    <w:t>10.34854/ICPAF.2022.49.1.117</w:t>
                  </w:r>
                </w:p>
              </w:txbxContent>
            </v:textbox>
            <w10:anchorlock/>
          </v:shape>
        </w:pict>
      </w:r>
      <w:r w:rsidR="00143D3C" w:rsidRPr="00340017">
        <w:rPr>
          <w:lang w:val="en-US"/>
        </w:rPr>
        <w:t xml:space="preserve">DETERMINATION OF THE CONCENTRATION OF SMALL IMPURITIES IN A </w:t>
      </w:r>
      <w:r w:rsidR="00143D3C" w:rsidRPr="00AB5102">
        <w:rPr>
          <w:lang w:val="en-US"/>
        </w:rPr>
        <w:t>rarefied</w:t>
      </w:r>
      <w:r w:rsidR="00143D3C" w:rsidRPr="00340017">
        <w:rPr>
          <w:lang w:val="en-US"/>
        </w:rPr>
        <w:t xml:space="preserve"> HELIUM PLASMA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143D3C" w:rsidRPr="000A5B2B" w:rsidRDefault="00143D3C" w:rsidP="00CE2298">
      <w:pPr>
        <w:pStyle w:val="Zv-Author"/>
        <w:spacing w:line="228" w:lineRule="auto"/>
        <w:rPr>
          <w:lang w:val="en-US"/>
        </w:rPr>
      </w:pPr>
      <w:r w:rsidRPr="00340017">
        <w:rPr>
          <w:vertAlign w:val="superscript"/>
          <w:lang w:val="en-US"/>
        </w:rPr>
        <w:t>1,2</w:t>
      </w:r>
      <w:r w:rsidRPr="00340017">
        <w:rPr>
          <w:lang w:val="en-US"/>
        </w:rPr>
        <w:t xml:space="preserve">Chinnov V.F., </w:t>
      </w:r>
      <w:r w:rsidRPr="00340017">
        <w:rPr>
          <w:vertAlign w:val="superscript"/>
          <w:lang w:val="en-US"/>
        </w:rPr>
        <w:t>1,2</w:t>
      </w:r>
      <w:r w:rsidRPr="00340017">
        <w:rPr>
          <w:lang w:val="en-US"/>
        </w:rPr>
        <w:t xml:space="preserve">Kavyrshin D.I., </w:t>
      </w:r>
      <w:r w:rsidRPr="00340017">
        <w:rPr>
          <w:vertAlign w:val="superscript"/>
          <w:lang w:val="en-US"/>
        </w:rPr>
        <w:t>1</w:t>
      </w:r>
      <w:r w:rsidRPr="00340017">
        <w:rPr>
          <w:lang w:val="en-US"/>
        </w:rPr>
        <w:t>Fedorovich</w:t>
      </w:r>
      <w:r w:rsidRPr="000536EF">
        <w:rPr>
          <w:lang w:val="en-US"/>
        </w:rPr>
        <w:t xml:space="preserve"> </w:t>
      </w:r>
      <w:r>
        <w:rPr>
          <w:lang w:val="en-US"/>
        </w:rPr>
        <w:t>S.D</w:t>
      </w:r>
      <w:r w:rsidRPr="00340017">
        <w:rPr>
          <w:lang w:val="en-US"/>
        </w:rPr>
        <w:t xml:space="preserve">., </w:t>
      </w:r>
      <w:r w:rsidRPr="00340017">
        <w:rPr>
          <w:vertAlign w:val="superscript"/>
          <w:lang w:val="en-US"/>
        </w:rPr>
        <w:t>1,2</w:t>
      </w:r>
      <w:r w:rsidRPr="00340017">
        <w:rPr>
          <w:lang w:val="en-US"/>
        </w:rPr>
        <w:t>Muraveva</w:t>
      </w:r>
      <w:r w:rsidRPr="000536EF">
        <w:rPr>
          <w:lang w:val="en-US"/>
        </w:rPr>
        <w:t xml:space="preserve"> </w:t>
      </w:r>
      <w:r w:rsidRPr="00340017">
        <w:rPr>
          <w:lang w:val="en-US"/>
        </w:rPr>
        <w:t xml:space="preserve">E.V., </w:t>
      </w:r>
      <w:r w:rsidRPr="00340017">
        <w:rPr>
          <w:vertAlign w:val="superscript"/>
          <w:lang w:val="en-US"/>
        </w:rPr>
        <w:t>1,2</w:t>
      </w:r>
      <w:r>
        <w:rPr>
          <w:lang w:val="en-US"/>
        </w:rPr>
        <w:t>Myazin A.S</w:t>
      </w:r>
      <w:r w:rsidRPr="00340017">
        <w:rPr>
          <w:lang w:val="en-US"/>
        </w:rPr>
        <w:t xml:space="preserve">., </w:t>
      </w:r>
      <w:r w:rsidRPr="00340017">
        <w:rPr>
          <w:vertAlign w:val="superscript"/>
          <w:lang w:val="en-US"/>
        </w:rPr>
        <w:t>1</w:t>
      </w:r>
      <w:r>
        <w:rPr>
          <w:lang w:val="en-US"/>
        </w:rPr>
        <w:t>Tran Q</w:t>
      </w:r>
      <w:r w:rsidRPr="00340017">
        <w:rPr>
          <w:lang w:val="en-US"/>
        </w:rPr>
        <w:t xml:space="preserve">., </w:t>
      </w:r>
      <w:r w:rsidRPr="00340017">
        <w:rPr>
          <w:vertAlign w:val="superscript"/>
          <w:lang w:val="en-US"/>
        </w:rPr>
        <w:t>1</w:t>
      </w:r>
      <w:r w:rsidRPr="007054E2">
        <w:rPr>
          <w:lang w:val="en-US"/>
        </w:rPr>
        <w:t>Karpov A.V</w:t>
      </w:r>
      <w:r w:rsidRPr="00340017">
        <w:rPr>
          <w:lang w:val="en-US"/>
        </w:rPr>
        <w:t>.,</w:t>
      </w:r>
      <w:r w:rsidRPr="00340017">
        <w:rPr>
          <w:vertAlign w:val="superscript"/>
          <w:lang w:val="en-US"/>
        </w:rPr>
        <w:t xml:space="preserve"> 1</w:t>
      </w:r>
      <w:r w:rsidRPr="007054E2">
        <w:rPr>
          <w:lang w:val="en-US"/>
        </w:rPr>
        <w:t>Budaev V.P</w:t>
      </w:r>
      <w:r w:rsidRPr="00340017">
        <w:rPr>
          <w:lang w:val="en-US"/>
        </w:rPr>
        <w:t>.</w:t>
      </w:r>
    </w:p>
    <w:p w:rsidR="00143D3C" w:rsidRDefault="00143D3C" w:rsidP="00CE2298">
      <w:pPr>
        <w:pStyle w:val="Zv-Organization"/>
        <w:spacing w:line="228" w:lineRule="auto"/>
        <w:rPr>
          <w:lang w:val="en-US"/>
        </w:rPr>
      </w:pPr>
      <w:r w:rsidRPr="006443C2">
        <w:rPr>
          <w:vertAlign w:val="superscript"/>
          <w:lang w:val="en-US"/>
        </w:rPr>
        <w:t>1</w:t>
      </w:r>
      <w:r w:rsidRPr="006443C2">
        <w:rPr>
          <w:lang w:val="en-US"/>
        </w:rPr>
        <w:t xml:space="preserve">NRU "MPEI", Moscow, Russia, </w:t>
      </w:r>
      <w:hyperlink r:id="rId8" w:history="1">
        <w:r w:rsidRPr="006443C2">
          <w:rPr>
            <w:rStyle w:val="a7"/>
            <w:lang w:val="en-US"/>
          </w:rPr>
          <w:t>dimakav@rambler.ru</w:t>
        </w:r>
      </w:hyperlink>
      <w:r w:rsidRPr="006443C2">
        <w:rPr>
          <w:lang w:val="en-US"/>
        </w:rPr>
        <w:t>,</w:t>
      </w:r>
      <w:r w:rsidRPr="006443C2">
        <w:rPr>
          <w:lang w:val="en-US"/>
        </w:rPr>
        <w:br/>
      </w:r>
      <w:r w:rsidRPr="006443C2">
        <w:rPr>
          <w:vertAlign w:val="superscript"/>
          <w:lang w:val="en-US"/>
        </w:rPr>
        <w:t>2</w:t>
      </w:r>
      <w:r w:rsidRPr="006443C2">
        <w:rPr>
          <w:lang w:val="en-US"/>
        </w:rPr>
        <w:t xml:space="preserve">JIHT RAS, Moscow, Russia, </w:t>
      </w:r>
      <w:hyperlink r:id="rId9" w:history="1">
        <w:r w:rsidRPr="006443C2">
          <w:rPr>
            <w:rStyle w:val="a7"/>
            <w:lang w:val="en-US"/>
          </w:rPr>
          <w:t>v_chinnov@oivtran.ru</w:t>
        </w:r>
      </w:hyperlink>
      <w:r>
        <w:rPr>
          <w:lang w:val="en-US"/>
        </w:rPr>
        <w:t>.</w:t>
      </w:r>
    </w:p>
    <w:p w:rsidR="00143D3C" w:rsidRPr="00F3285B" w:rsidRDefault="00143D3C" w:rsidP="00CE2298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>We</w:t>
      </w:r>
      <w:r w:rsidRPr="00A56F4E">
        <w:rPr>
          <w:lang w:val="en-US"/>
        </w:rPr>
        <w:t xml:space="preserve"> </w:t>
      </w:r>
      <w:r>
        <w:rPr>
          <w:lang w:val="en-US"/>
        </w:rPr>
        <w:t>study</w:t>
      </w:r>
      <w:r w:rsidRPr="00A56F4E">
        <w:rPr>
          <w:lang w:val="en-US"/>
        </w:rPr>
        <w:t xml:space="preserve"> </w:t>
      </w:r>
      <w:r>
        <w:rPr>
          <w:lang w:val="en-US"/>
        </w:rPr>
        <w:t>low</w:t>
      </w:r>
      <w:r w:rsidRPr="00A56F4E">
        <w:rPr>
          <w:lang w:val="en-US"/>
        </w:rPr>
        <w:t>-</w:t>
      </w:r>
      <w:r>
        <w:rPr>
          <w:lang w:val="en-US"/>
        </w:rPr>
        <w:t>density</w:t>
      </w:r>
      <w:r w:rsidRPr="00A56F4E">
        <w:rPr>
          <w:lang w:val="en-US"/>
        </w:rPr>
        <w:t xml:space="preserve"> (</w:t>
      </w:r>
      <w:r w:rsidRPr="00606F53">
        <w:rPr>
          <w:lang w:val="en-US"/>
        </w:rPr>
        <w:t>p</w:t>
      </w:r>
      <w:r w:rsidRPr="00A56F4E">
        <w:rPr>
          <w:lang w:val="en-US"/>
        </w:rPr>
        <w:t>~10</w:t>
      </w:r>
      <w:r w:rsidRPr="00A56F4E">
        <w:rPr>
          <w:vertAlign w:val="superscript"/>
          <w:lang w:val="en-US"/>
        </w:rPr>
        <w:t>-5</w:t>
      </w:r>
      <w:r w:rsidRPr="00A56F4E">
        <w:rPr>
          <w:lang w:val="en-US"/>
        </w:rPr>
        <w:t xml:space="preserve"> </w:t>
      </w:r>
      <w:r>
        <w:rPr>
          <w:lang w:val="en-US"/>
        </w:rPr>
        <w:t>atm</w:t>
      </w:r>
      <w:r w:rsidRPr="00A56F4E">
        <w:rPr>
          <w:lang w:val="en-US"/>
        </w:rPr>
        <w:t xml:space="preserve">) </w:t>
      </w:r>
      <w:r>
        <w:rPr>
          <w:lang w:val="en-US"/>
        </w:rPr>
        <w:t>electric</w:t>
      </w:r>
      <w:r w:rsidRPr="00A56F4E">
        <w:rPr>
          <w:lang w:val="en-US"/>
        </w:rPr>
        <w:t xml:space="preserve"> </w:t>
      </w:r>
      <w:r>
        <w:rPr>
          <w:lang w:val="en-US"/>
        </w:rPr>
        <w:t>discharge</w:t>
      </w:r>
      <w:r w:rsidRPr="00A56F4E">
        <w:rPr>
          <w:lang w:val="en-US"/>
        </w:rPr>
        <w:t xml:space="preserve"> </w:t>
      </w:r>
      <w:r>
        <w:rPr>
          <w:lang w:val="en-US"/>
        </w:rPr>
        <w:t>helium</w:t>
      </w:r>
      <w:r w:rsidRPr="00A56F4E">
        <w:rPr>
          <w:lang w:val="en-US"/>
        </w:rPr>
        <w:t xml:space="preserve"> </w:t>
      </w:r>
      <w:r>
        <w:rPr>
          <w:lang w:val="en-US"/>
        </w:rPr>
        <w:t>plasma</w:t>
      </w:r>
      <w:r w:rsidRPr="00A56F4E">
        <w:rPr>
          <w:lang w:val="en-US"/>
        </w:rPr>
        <w:t xml:space="preserve"> </w:t>
      </w:r>
      <w:r>
        <w:rPr>
          <w:lang w:val="en-US"/>
        </w:rPr>
        <w:t>near</w:t>
      </w:r>
      <w:r w:rsidRPr="00A56F4E">
        <w:rPr>
          <w:lang w:val="en-US"/>
        </w:rPr>
        <w:t xml:space="preserve"> </w:t>
      </w:r>
      <w:r>
        <w:rPr>
          <w:lang w:val="en-US"/>
        </w:rPr>
        <w:t>a</w:t>
      </w:r>
      <w:r w:rsidRPr="00A56F4E">
        <w:rPr>
          <w:lang w:val="en-US"/>
        </w:rPr>
        <w:t xml:space="preserve"> </w:t>
      </w:r>
      <w:r>
        <w:rPr>
          <w:lang w:val="en-US"/>
        </w:rPr>
        <w:t>tungsten</w:t>
      </w:r>
      <w:r w:rsidRPr="00A56F4E">
        <w:rPr>
          <w:lang w:val="en-US"/>
        </w:rPr>
        <w:t xml:space="preserve"> </w:t>
      </w:r>
      <w:r>
        <w:rPr>
          <w:lang w:val="en-US"/>
        </w:rPr>
        <w:t>wall</w:t>
      </w:r>
      <w:r w:rsidRPr="00A56F4E">
        <w:rPr>
          <w:lang w:val="en-US"/>
        </w:rPr>
        <w:t xml:space="preserve"> </w:t>
      </w:r>
      <w:r>
        <w:rPr>
          <w:lang w:val="en-US"/>
        </w:rPr>
        <w:t>on</w:t>
      </w:r>
      <w:r w:rsidRPr="00A56F4E">
        <w:rPr>
          <w:lang w:val="en-US"/>
        </w:rPr>
        <w:t xml:space="preserve"> </w:t>
      </w:r>
      <w:r>
        <w:rPr>
          <w:lang w:val="en-US"/>
        </w:rPr>
        <w:t>a</w:t>
      </w:r>
      <w:r w:rsidRPr="00A56F4E">
        <w:rPr>
          <w:lang w:val="en-US"/>
        </w:rPr>
        <w:t xml:space="preserve"> </w:t>
      </w:r>
      <w:r>
        <w:rPr>
          <w:lang w:val="en-US"/>
        </w:rPr>
        <w:t>copper</w:t>
      </w:r>
      <w:r w:rsidRPr="00A56F4E">
        <w:rPr>
          <w:lang w:val="en-US"/>
        </w:rPr>
        <w:t xml:space="preserve"> </w:t>
      </w:r>
      <w:r>
        <w:rPr>
          <w:lang w:val="en-US"/>
        </w:rPr>
        <w:t>base</w:t>
      </w:r>
      <w:r w:rsidRPr="00A56F4E">
        <w:rPr>
          <w:lang w:val="en-US"/>
        </w:rPr>
        <w:t>.</w:t>
      </w:r>
      <w:r>
        <w:rPr>
          <w:lang w:val="en-US"/>
        </w:rPr>
        <w:t xml:space="preserve"> For the density of the plasma-forming gas </w:t>
      </w:r>
      <w:r w:rsidRPr="00A56F4E">
        <w:rPr>
          <w:lang w:val="en-US"/>
        </w:rPr>
        <w:t>[</w:t>
      </w:r>
      <w:r w:rsidRPr="00606F53">
        <w:rPr>
          <w:lang w:val="en-US"/>
        </w:rPr>
        <w:t>He</w:t>
      </w:r>
      <w:r w:rsidRPr="00A56F4E">
        <w:rPr>
          <w:lang w:val="en-US"/>
        </w:rPr>
        <w:t>]</w:t>
      </w:r>
      <w:r>
        <w:rPr>
          <w:lang w:val="en-US"/>
        </w:rPr>
        <w:t> </w:t>
      </w:r>
      <w:r w:rsidRPr="00A56F4E">
        <w:rPr>
          <w:lang w:val="en-US"/>
        </w:rPr>
        <w:t>≈</w:t>
      </w:r>
      <w:r>
        <w:rPr>
          <w:lang w:val="en-US"/>
        </w:rPr>
        <w:t> </w:t>
      </w:r>
      <w:r w:rsidRPr="00A56F4E">
        <w:rPr>
          <w:lang w:val="en-US"/>
        </w:rPr>
        <w:t>10</w:t>
      </w:r>
      <w:r w:rsidRPr="00A56F4E">
        <w:rPr>
          <w:vertAlign w:val="superscript"/>
          <w:lang w:val="en-US"/>
        </w:rPr>
        <w:t>13</w:t>
      </w:r>
      <w:r w:rsidRPr="00A56F4E">
        <w:rPr>
          <w:lang w:val="en-US"/>
        </w:rPr>
        <w:t>÷10</w:t>
      </w:r>
      <w:r w:rsidRPr="00A56F4E">
        <w:rPr>
          <w:vertAlign w:val="superscript"/>
          <w:lang w:val="en-US"/>
        </w:rPr>
        <w:t>14</w:t>
      </w:r>
      <w:r>
        <w:rPr>
          <w:vertAlign w:val="subscript"/>
          <w:lang w:val="en-US"/>
        </w:rPr>
        <w:t> </w:t>
      </w:r>
      <w:r>
        <w:rPr>
          <w:lang w:val="en-US"/>
        </w:rPr>
        <w:t>cm</w:t>
      </w:r>
      <w:r>
        <w:rPr>
          <w:vertAlign w:val="superscript"/>
          <w:lang w:val="en-US"/>
        </w:rPr>
        <w:t>-3</w:t>
      </w:r>
      <w:r>
        <w:rPr>
          <w:lang w:val="en-US"/>
        </w:rPr>
        <w:t xml:space="preserve"> and charged particles </w:t>
      </w:r>
      <w:r w:rsidRPr="00A56F4E">
        <w:rPr>
          <w:lang w:val="en-US"/>
        </w:rPr>
        <w:t>(</w:t>
      </w:r>
      <w:r w:rsidRPr="00606F53">
        <w:rPr>
          <w:lang w:val="en-US"/>
        </w:rPr>
        <w:t>n</w:t>
      </w:r>
      <w:r>
        <w:rPr>
          <w:lang w:val="en-US"/>
        </w:rPr>
        <w:t> </w:t>
      </w:r>
      <w:r w:rsidRPr="00A56F4E">
        <w:rPr>
          <w:lang w:val="en-US"/>
        </w:rPr>
        <w:t>≈</w:t>
      </w:r>
      <w:r>
        <w:rPr>
          <w:lang w:val="en-US"/>
        </w:rPr>
        <w:t> </w:t>
      </w:r>
      <w:r w:rsidRPr="00A56F4E">
        <w:rPr>
          <w:lang w:val="en-US"/>
        </w:rPr>
        <w:t>10</w:t>
      </w:r>
      <w:r w:rsidRPr="00A56F4E">
        <w:rPr>
          <w:vertAlign w:val="superscript"/>
          <w:lang w:val="en-US"/>
        </w:rPr>
        <w:t>11</w:t>
      </w:r>
      <w:r w:rsidRPr="00A56F4E">
        <w:rPr>
          <w:lang w:val="en-US"/>
        </w:rPr>
        <w:t>÷10</w:t>
      </w:r>
      <w:r w:rsidRPr="00A56F4E">
        <w:rPr>
          <w:vertAlign w:val="superscript"/>
          <w:lang w:val="en-US"/>
        </w:rPr>
        <w:t>13</w:t>
      </w:r>
      <w:r w:rsidRPr="00F3285B">
        <w:rPr>
          <w:lang w:val="en-US"/>
        </w:rPr>
        <w:t xml:space="preserve"> </w:t>
      </w:r>
      <w:r w:rsidRPr="00606F53">
        <w:t>см</w:t>
      </w:r>
      <w:r w:rsidRPr="00A56F4E">
        <w:rPr>
          <w:vertAlign w:val="superscript"/>
          <w:lang w:val="en-US"/>
        </w:rPr>
        <w:t>-3</w:t>
      </w:r>
      <w:r w:rsidRPr="00A56F4E">
        <w:rPr>
          <w:lang w:val="en-US"/>
        </w:rPr>
        <w:t>)</w:t>
      </w:r>
      <w:r>
        <w:rPr>
          <w:lang w:val="en-US"/>
        </w:rPr>
        <w:t xml:space="preserve"> the main </w:t>
      </w:r>
      <w:r w:rsidRPr="00F3285B">
        <w:rPr>
          <w:lang w:val="en-US"/>
        </w:rPr>
        <w:t>mechanism of spectral line broadening is the Doppler effect</w:t>
      </w:r>
      <w:r>
        <w:rPr>
          <w:lang w:val="en-US"/>
        </w:rPr>
        <w:t xml:space="preserve"> which is determined by the temperature of the emitting particles [1]. According to the “effective </w:t>
      </w:r>
      <w:r w:rsidRPr="00306B4C">
        <w:rPr>
          <w:lang w:val="en-US"/>
        </w:rPr>
        <w:t>lifetime</w:t>
      </w:r>
      <w:r>
        <w:rPr>
          <w:lang w:val="en-US"/>
        </w:rPr>
        <w:t xml:space="preserve">” model by Biberman L.M. [2], the intensity of a reabsorbed spectral line corresponding to </w:t>
      </w:r>
      <w:r w:rsidRPr="00606F53">
        <w:rPr>
          <w:lang w:val="en-US"/>
        </w:rPr>
        <w:t>m</w:t>
      </w:r>
      <w:r w:rsidRPr="00F3285B">
        <w:rPr>
          <w:lang w:val="en-US"/>
        </w:rPr>
        <w:t>→</w:t>
      </w:r>
      <w:r w:rsidRPr="00606F53">
        <w:rPr>
          <w:lang w:val="en-US"/>
        </w:rPr>
        <w:t>k</w:t>
      </w:r>
      <w:r>
        <w:rPr>
          <w:lang w:val="en-US"/>
        </w:rPr>
        <w:t xml:space="preserve"> optical transition is determined by the effective transition probability</w:t>
      </w:r>
      <w:r w:rsidRPr="00F3285B">
        <w:rPr>
          <w:i/>
          <w:lang w:val="en-US"/>
        </w:rPr>
        <w:t xml:space="preserve"> </w:t>
      </w:r>
      <w:r w:rsidRPr="00606F53">
        <w:rPr>
          <w:i/>
          <w:lang w:val="en-US"/>
        </w:rPr>
        <w:t>A</w:t>
      </w:r>
      <w:r w:rsidRPr="00F3285B">
        <w:rPr>
          <w:vertAlign w:val="subscript"/>
          <w:lang w:val="en-US"/>
        </w:rPr>
        <w:t>mk</w:t>
      </w:r>
      <w:r w:rsidRPr="00F3285B">
        <w:rPr>
          <w:i/>
          <w:vertAlign w:val="superscript"/>
          <w:lang w:val="en-US"/>
        </w:rPr>
        <w:t xml:space="preserve">* </w:t>
      </w:r>
      <w:r w:rsidRPr="00F3285B">
        <w:rPr>
          <w:i/>
          <w:lang w:val="en-US"/>
        </w:rPr>
        <w:t xml:space="preserve">= </w:t>
      </w:r>
      <w:r w:rsidRPr="00606F53">
        <w:rPr>
          <w:i/>
          <w:lang w:val="en-US"/>
        </w:rPr>
        <w:t>A</w:t>
      </w:r>
      <w:r w:rsidRPr="00F3285B">
        <w:rPr>
          <w:vertAlign w:val="subscript"/>
          <w:lang w:val="en-US"/>
        </w:rPr>
        <w:t>mk</w:t>
      </w:r>
      <w:r w:rsidRPr="00F3285B">
        <w:rPr>
          <w:i/>
          <w:lang w:val="en-US"/>
        </w:rPr>
        <w:t xml:space="preserve"> ∙ </w:t>
      </w:r>
      <w:r w:rsidRPr="00606F53">
        <w:rPr>
          <w:i/>
          <w:lang w:val="en-US"/>
        </w:rPr>
        <w:t>θ</w:t>
      </w:r>
      <w:r w:rsidRPr="00F3285B">
        <w:rPr>
          <w:vertAlign w:val="subscript"/>
          <w:lang w:val="en-US"/>
        </w:rPr>
        <w:t>mk</w:t>
      </w:r>
      <w:r w:rsidRPr="00F3285B">
        <w:rPr>
          <w:lang w:val="en-US"/>
        </w:rPr>
        <w:t>,</w:t>
      </w:r>
      <w:r>
        <w:rPr>
          <w:lang w:val="en-US"/>
        </w:rPr>
        <w:t xml:space="preserve"> where </w:t>
      </w:r>
      <w:r w:rsidRPr="00606F53">
        <w:rPr>
          <w:i/>
          <w:lang w:val="en-US"/>
        </w:rPr>
        <w:t>A</w:t>
      </w:r>
      <w:r w:rsidRPr="00F3285B">
        <w:rPr>
          <w:vertAlign w:val="subscript"/>
          <w:lang w:val="en-US"/>
        </w:rPr>
        <w:t>mk</w:t>
      </w:r>
      <w:r>
        <w:rPr>
          <w:lang w:val="en-US"/>
        </w:rPr>
        <w:t xml:space="preserve"> is the spontaneous transition probability of an optically thin line and </w:t>
      </w:r>
      <w:r w:rsidRPr="00606F53">
        <w:rPr>
          <w:i/>
          <w:lang w:val="en-US"/>
        </w:rPr>
        <w:t>θ</w:t>
      </w:r>
      <w:r w:rsidRPr="00F3285B">
        <w:rPr>
          <w:vertAlign w:val="subscript"/>
          <w:lang w:val="en-US"/>
        </w:rPr>
        <w:t>mk</w:t>
      </w:r>
      <w:r>
        <w:rPr>
          <w:lang w:val="en-US"/>
        </w:rPr>
        <w:t xml:space="preserve"> is the escape probability for the considered point of plasma for the photon which corresponds to this transition.</w:t>
      </w:r>
    </w:p>
    <w:p w:rsidR="00143D3C" w:rsidRPr="00AC3628" w:rsidRDefault="00143D3C" w:rsidP="00CE2298">
      <w:pPr>
        <w:pStyle w:val="Zv-bodyreport"/>
        <w:tabs>
          <w:tab w:val="left" w:pos="3828"/>
          <w:tab w:val="left" w:pos="8789"/>
        </w:tabs>
        <w:spacing w:line="228" w:lineRule="auto"/>
        <w:rPr>
          <w:lang w:val="en-US"/>
        </w:rPr>
      </w:pPr>
      <w:r>
        <w:rPr>
          <w:lang w:val="en-US"/>
        </w:rPr>
        <w:t xml:space="preserve">For a Doppler line contour emitted from the center of a cylinder with radius R the photon escape probability is given by [2]: </w:t>
      </w:r>
      <w:r>
        <w:rPr>
          <w:lang w:val="en-US"/>
        </w:rPr>
        <w:tab/>
      </w:r>
      <m:oMath>
        <m:r>
          <w:rPr>
            <w:rFonts w:ascii="Cambria Math" w:hAnsi="Cambria Math"/>
            <w:lang w:val="en-US"/>
          </w:rPr>
          <m:t>ϴ</m:t>
        </m:r>
        <m:r>
          <m:rPr>
            <m:sty m:val="p"/>
          </m:rPr>
          <w:rPr>
            <w:rFonts w:ascii="Cambria Math" w:hAnsi="Cambria Math"/>
            <w:lang w:val="en-US"/>
          </w:rPr>
          <m:t>(</m:t>
        </m:r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R</m:t>
        </m:r>
        <m:r>
          <m:rPr>
            <m:sty m:val="p"/>
          </m:rPr>
          <w:rPr>
            <w:rFonts w:ascii="Cambria Math" w:hAnsi="Cambria Math"/>
            <w:lang w:val="en-US"/>
          </w:rPr>
          <m:t>)=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π</m:t>
            </m:r>
          </m:e>
        </m:rad>
        <m:r>
          <m:rPr>
            <m:sty m:val="p"/>
          </m:rPr>
          <w:rPr>
            <w:rFonts w:ascii="Cambria Math" w:hAnsi="Cambria Math"/>
            <w:lang w:val="en-US"/>
          </w:rPr>
          <m:t>/(4</m:t>
        </m:r>
        <m:sSub>
          <m:sSubPr>
            <m:ctrlPr>
              <w:rPr>
                <w:rFonts w:ascii="Cambria Math" w:hAnsi="Cambria Math"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0</m:t>
            </m:r>
          </m:sub>
        </m:sSub>
        <m:r>
          <w:rPr>
            <w:rFonts w:ascii="Cambria Math" w:hAnsi="Cambria Math"/>
            <w:lang w:val="en-US"/>
          </w:rPr>
          <m:t>R</m:t>
        </m:r>
        <m:rad>
          <m:radPr>
            <m:degHide m:val="on"/>
            <m:ctrlPr>
              <w:rPr>
                <w:rFonts w:ascii="Cambria Math" w:hAnsi="Cambria Math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lang w:val="en-US"/>
              </w:rPr>
              <m:t>ln</m:t>
            </m:r>
            <m:sSub>
              <m:sSubPr>
                <m:ctrlPr>
                  <w:rPr>
                    <w:rFonts w:ascii="Cambria Math" w:hAnsi="Cambria Math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0</m:t>
                </m:r>
              </m:sub>
            </m:sSub>
            <m:r>
              <w:rPr>
                <w:rFonts w:ascii="Cambria Math" w:hAnsi="Cambria Math"/>
                <w:lang w:val="en-US"/>
              </w:rPr>
              <m:t>R</m:t>
            </m:r>
            <m:r>
              <m:rPr>
                <m:sty m:val="p"/>
              </m:rPr>
              <w:rPr>
                <w:rFonts w:ascii="Cambria Math" w:hAnsi="Cambria Math"/>
                <w:lang w:val="en-US"/>
              </w:rPr>
              <m:t>)</m:t>
            </m:r>
          </m:e>
        </m:rad>
        <m:r>
          <m:rPr>
            <m:sty m:val="p"/>
          </m:rPr>
          <w:rPr>
            <w:rFonts w:ascii="Cambria Math" w:hAnsi="Cambria Math"/>
            <w:lang w:val="en-US"/>
          </w:rPr>
          <m:t>)</m:t>
        </m:r>
      </m:oMath>
      <w:r w:rsidRPr="00F3285B">
        <w:rPr>
          <w:lang w:val="en-US"/>
        </w:rPr>
        <w:t>,</w:t>
      </w:r>
      <w:r>
        <w:rPr>
          <w:lang w:val="en-US"/>
        </w:rPr>
        <w:t xml:space="preserve"> </w:t>
      </w:r>
      <w:r w:rsidRPr="00AC3628">
        <w:rPr>
          <w:lang w:val="en-US"/>
        </w:rPr>
        <w:tab/>
      </w:r>
      <w:r w:rsidRPr="00F3285B">
        <w:rPr>
          <w:lang w:val="en-US"/>
        </w:rPr>
        <w:t>(1)</w:t>
      </w:r>
    </w:p>
    <w:p w:rsidR="00143D3C" w:rsidRDefault="00143D3C" w:rsidP="00CE2298">
      <w:pPr>
        <w:pStyle w:val="Zv-bodyreport"/>
        <w:spacing w:line="228" w:lineRule="auto"/>
        <w:ind w:firstLine="0"/>
        <w:rPr>
          <w:lang w:val="en-US"/>
        </w:rPr>
      </w:pPr>
      <w:r>
        <w:rPr>
          <w:lang w:val="en-US"/>
        </w:rPr>
        <w:t>with</w:t>
      </w:r>
      <w:r w:rsidRPr="00056399">
        <w:rPr>
          <w:lang w:val="en-US"/>
        </w:rPr>
        <w:t xml:space="preserve"> </w:t>
      </w:r>
      <w:r>
        <w:rPr>
          <w:lang w:val="en-US"/>
        </w:rPr>
        <w:t>the</w:t>
      </w:r>
      <w:r w:rsidRPr="00056399">
        <w:rPr>
          <w:lang w:val="en-US"/>
        </w:rPr>
        <w:t xml:space="preserve"> </w:t>
      </w:r>
      <w:r>
        <w:rPr>
          <w:lang w:val="en-US"/>
        </w:rPr>
        <w:t>absorption</w:t>
      </w:r>
      <w:r w:rsidRPr="00056399">
        <w:rPr>
          <w:lang w:val="en-US"/>
        </w:rPr>
        <w:t xml:space="preserve"> </w:t>
      </w:r>
      <w:r>
        <w:rPr>
          <w:lang w:val="en-US"/>
        </w:rPr>
        <w:t>coefficient in the line center</w:t>
      </w:r>
    </w:p>
    <w:p w:rsidR="00143D3C" w:rsidRPr="00056399" w:rsidRDefault="00143D3C" w:rsidP="00CE2298">
      <w:pPr>
        <w:pStyle w:val="Zv-formula"/>
        <w:spacing w:line="228" w:lineRule="auto"/>
        <w:rPr>
          <w:lang w:val="en-US"/>
        </w:rPr>
      </w:pPr>
      <w:r>
        <w:rPr>
          <w:vertAlign w:val="subscript"/>
          <w:lang w:val="en-US"/>
        </w:rPr>
        <w:tab/>
      </w:r>
      <m:oMath>
        <m:sSubSup>
          <m:sSubSupPr>
            <m:ctrlPr>
              <w:rPr>
                <w:rFonts w:ascii="Cambria Math" w:hAnsi="Cambria Math"/>
                <w:vertAlign w:val="subscript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vertAlign w:val="subscript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k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0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=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/</m:t>
                </m:r>
                <m:r>
                  <w:rPr>
                    <w:rFonts w:ascii="Cambria Math" w:hAnsi="Cambria Math"/>
                  </w:rPr>
                  <m:t>mc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lang w:val="en-US"/>
              </w:rPr>
              <m:t>∙(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km</m:t>
                </m:r>
              </m:sub>
            </m:sSub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absorb</m:t>
            </m:r>
          </m:sup>
        </m:sSubSup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/∆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</w:rPr>
              <m:t>D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)</m:t>
        </m:r>
      </m:oMath>
      <w:r w:rsidRPr="00056399">
        <w:rPr>
          <w:lang w:val="en-US"/>
        </w:rPr>
        <w:tab/>
        <w:t>(2)</w:t>
      </w:r>
    </w:p>
    <w:p w:rsidR="00143D3C" w:rsidRDefault="00143D3C" w:rsidP="00CE2298">
      <w:pPr>
        <w:pStyle w:val="Zv-bodyreportcont"/>
        <w:spacing w:line="228" w:lineRule="auto"/>
        <w:rPr>
          <w:lang w:val="en-US"/>
        </w:rPr>
      </w:pPr>
      <w:r>
        <w:rPr>
          <w:lang w:val="en-US"/>
        </w:rPr>
        <w:t xml:space="preserve">being determined by the concentration of particles on the absorbing level </w:t>
      </w:r>
      <m:oMath>
        <m:sSubSup>
          <m:sSubSupPr>
            <m:ctrlPr>
              <w:rPr>
                <w:rFonts w:ascii="Cambria Math" w:hAnsi="Cambria Math"/>
                <w:vertAlign w:val="subscript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absorb</m:t>
            </m:r>
          </m:sup>
        </m:sSubSup>
      </m:oMath>
      <w:r w:rsidRPr="00056399">
        <w:rPr>
          <w:lang w:val="en-US"/>
        </w:rPr>
        <w:t xml:space="preserve"> and</w:t>
      </w:r>
      <w:r>
        <w:rPr>
          <w:lang w:val="en-US"/>
        </w:rPr>
        <w:t xml:space="preserve"> the half-width of the Doppler line</w:t>
      </w:r>
      <w:r w:rsidRPr="00056399">
        <w:rPr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∆</m:t>
        </m:r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D</m:t>
            </m:r>
          </m:sub>
        </m:sSub>
        <m:r>
          <w:rPr>
            <w:rFonts w:ascii="Cambria Math" w:hAnsi="Cambria Math"/>
            <w:vertAlign w:val="subscript"/>
            <w:lang w:val="en-US"/>
          </w:rPr>
          <m:t>=7.16∙</m:t>
        </m:r>
        <m:sSup>
          <m:sSupPr>
            <m:ctrlPr>
              <w:rPr>
                <w:rFonts w:ascii="Cambria Math" w:hAnsi="Cambria Math"/>
                <w:i/>
                <w:vertAlign w:val="subscript"/>
              </w:rPr>
            </m:ctrlPr>
          </m:sSupPr>
          <m:e>
            <m:r>
              <w:rPr>
                <w:rFonts w:ascii="Cambria Math" w:hAnsi="Cambria Math"/>
                <w:vertAlign w:val="subscript"/>
                <w:lang w:val="en-US"/>
              </w:rPr>
              <m:t>10</m:t>
            </m:r>
          </m:e>
          <m:sup>
            <m:r>
              <w:rPr>
                <w:rFonts w:ascii="Cambria Math" w:hAnsi="Cambria Math"/>
                <w:vertAlign w:val="subscript"/>
                <w:lang w:val="en-US"/>
              </w:rPr>
              <m:t>-7</m:t>
            </m:r>
          </m:sup>
        </m:sSup>
        <m:sSub>
          <m:sSubPr>
            <m:ctrlPr>
              <w:rPr>
                <w:rFonts w:ascii="Cambria Math" w:hAnsi="Cambria Math"/>
                <w:i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v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0</m:t>
            </m:r>
          </m:sub>
        </m:sSub>
        <m:rad>
          <m:radPr>
            <m:degHide m:val="on"/>
            <m:ctrlPr>
              <w:rPr>
                <w:rFonts w:ascii="Cambria Math" w:hAnsi="Cambria Math"/>
                <w:i/>
                <w:vertAlign w:val="subscript"/>
              </w:rPr>
            </m:ctrlPr>
          </m:radPr>
          <m:deg/>
          <m:e>
            <m:r>
              <w:rPr>
                <w:rFonts w:ascii="Cambria Math" w:hAnsi="Cambria Math"/>
                <w:vertAlign w:val="subscript"/>
              </w:rPr>
              <m:t>T</m:t>
            </m:r>
            <m:r>
              <w:rPr>
                <w:rFonts w:ascii="Cambria Math" w:hAnsi="Cambria Math"/>
                <w:vertAlign w:val="subscript"/>
                <w:lang w:val="en-US"/>
              </w:rPr>
              <m:t>/</m:t>
            </m:r>
            <m:r>
              <w:rPr>
                <w:rFonts w:ascii="Cambria Math" w:hAnsi="Cambria Math"/>
                <w:vertAlign w:val="subscript"/>
              </w:rPr>
              <m:t>μ</m:t>
            </m:r>
          </m:e>
        </m:rad>
      </m:oMath>
      <w:r>
        <w:rPr>
          <w:lang w:val="en-US"/>
        </w:rPr>
        <w:t>.</w:t>
      </w:r>
    </w:p>
    <w:p w:rsidR="00143D3C" w:rsidRDefault="00143D3C" w:rsidP="00CE2298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 xml:space="preserve">Diagnostics of plasma parameters of our installation was carried out by registering optical emission spectra of the plasma using a three-channel </w:t>
      </w:r>
      <w:r w:rsidRPr="00056399">
        <w:rPr>
          <w:lang w:val="en-US"/>
        </w:rPr>
        <w:t xml:space="preserve">AvaSpec-ULS2048 </w:t>
      </w:r>
      <w:r>
        <w:rPr>
          <w:lang w:val="en-US"/>
        </w:rPr>
        <w:t>spectrometer in the wavelength range 200–</w:t>
      </w:r>
      <w:r w:rsidRPr="00056399">
        <w:rPr>
          <w:lang w:val="en-US"/>
        </w:rPr>
        <w:t>1100</w:t>
      </w:r>
      <w:r>
        <w:rPr>
          <w:lang w:val="en-US"/>
        </w:rPr>
        <w:t xml:space="preserve"> nm. For the low density plasma, only emission lines corresponding to transitions to the base state of the atoms can be reabsorbed. In He+Cu plasma, these are resonance lines </w:t>
      </w:r>
      <w:r w:rsidRPr="00606F53">
        <w:rPr>
          <w:lang w:val="en-US"/>
        </w:rPr>
        <w:t>Cu</w:t>
      </w:r>
      <w:r w:rsidRPr="00142B50">
        <w:rPr>
          <w:lang w:val="en-US"/>
        </w:rPr>
        <w:t xml:space="preserve"> </w:t>
      </w:r>
      <w:r w:rsidRPr="00606F53">
        <w:rPr>
          <w:lang w:val="en-US"/>
        </w:rPr>
        <w:t>I</w:t>
      </w:r>
      <w:r w:rsidRPr="00142B50">
        <w:rPr>
          <w:lang w:val="en-US"/>
        </w:rPr>
        <w:t xml:space="preserve"> 324.7 </w:t>
      </w:r>
      <w:r>
        <w:rPr>
          <w:lang w:val="en-US"/>
        </w:rPr>
        <w:t>and</w:t>
      </w:r>
      <w:r w:rsidRPr="00142B50">
        <w:rPr>
          <w:lang w:val="en-US"/>
        </w:rPr>
        <w:t xml:space="preserve"> 327.4</w:t>
      </w:r>
      <w:r>
        <w:rPr>
          <w:lang w:val="en-US"/>
        </w:rPr>
        <w:t> nm</w:t>
      </w:r>
      <w:r w:rsidRPr="00142B50">
        <w:rPr>
          <w:lang w:val="en-US"/>
        </w:rPr>
        <w:t>.</w:t>
      </w:r>
      <w:r>
        <w:rPr>
          <w:lang w:val="en-US"/>
        </w:rPr>
        <w:t xml:space="preserve"> We</w:t>
      </w:r>
      <w:r w:rsidRPr="00142B50">
        <w:rPr>
          <w:lang w:val="en-US"/>
        </w:rPr>
        <w:t xml:space="preserve"> </w:t>
      </w:r>
      <w:r>
        <w:rPr>
          <w:lang w:val="en-US"/>
        </w:rPr>
        <w:t>also</w:t>
      </w:r>
      <w:r w:rsidRPr="00142B50">
        <w:rPr>
          <w:lang w:val="en-US"/>
        </w:rPr>
        <w:t xml:space="preserve"> </w:t>
      </w:r>
      <w:r>
        <w:rPr>
          <w:lang w:val="en-US"/>
        </w:rPr>
        <w:t>observed</w:t>
      </w:r>
      <w:r w:rsidRPr="00142B50">
        <w:rPr>
          <w:lang w:val="en-US"/>
        </w:rPr>
        <w:t xml:space="preserve"> </w:t>
      </w:r>
      <w:r>
        <w:rPr>
          <w:lang w:val="en-US"/>
        </w:rPr>
        <w:t>the</w:t>
      </w:r>
      <w:r w:rsidRPr="00142B50">
        <w:rPr>
          <w:lang w:val="en-US"/>
        </w:rPr>
        <w:t xml:space="preserve"> </w:t>
      </w:r>
      <w:r>
        <w:rPr>
          <w:lang w:val="en-US"/>
        </w:rPr>
        <w:t>lines</w:t>
      </w:r>
      <w:r w:rsidRPr="00142B50">
        <w:rPr>
          <w:lang w:val="en-US"/>
        </w:rPr>
        <w:t xml:space="preserve"> </w:t>
      </w:r>
      <w:r w:rsidRPr="00606F53">
        <w:rPr>
          <w:lang w:val="en-US"/>
        </w:rPr>
        <w:t>Cu</w:t>
      </w:r>
      <w:r w:rsidRPr="00142B50">
        <w:rPr>
          <w:lang w:val="en-US"/>
        </w:rPr>
        <w:t xml:space="preserve"> </w:t>
      </w:r>
      <w:r w:rsidRPr="00606F53">
        <w:rPr>
          <w:lang w:val="en-US"/>
        </w:rPr>
        <w:t>I</w:t>
      </w:r>
      <w:r w:rsidRPr="00142B50">
        <w:rPr>
          <w:lang w:val="en-US"/>
        </w:rPr>
        <w:t xml:space="preserve"> 510.5 </w:t>
      </w:r>
      <w:r>
        <w:rPr>
          <w:lang w:val="en-US"/>
        </w:rPr>
        <w:t>and</w:t>
      </w:r>
      <w:r w:rsidRPr="00142B50">
        <w:rPr>
          <w:lang w:val="en-US"/>
        </w:rPr>
        <w:t xml:space="preserve"> 578.2</w:t>
      </w:r>
      <w:r>
        <w:rPr>
          <w:lang w:val="en-US"/>
        </w:rPr>
        <w:t> nm</w:t>
      </w:r>
      <w:r w:rsidRPr="00142B50">
        <w:rPr>
          <w:lang w:val="en-US"/>
        </w:rPr>
        <w:t>,</w:t>
      </w:r>
      <w:r>
        <w:rPr>
          <w:lang w:val="en-US"/>
        </w:rPr>
        <w:t xml:space="preserve"> which have common high energy level with lines at </w:t>
      </w:r>
      <w:r w:rsidRPr="00142B50">
        <w:rPr>
          <w:lang w:val="en-US"/>
        </w:rPr>
        <w:t xml:space="preserve">324.7 </w:t>
      </w:r>
      <w:r>
        <w:rPr>
          <w:lang w:val="en-US"/>
        </w:rPr>
        <w:t>and</w:t>
      </w:r>
      <w:r w:rsidRPr="00142B50">
        <w:rPr>
          <w:lang w:val="en-US"/>
        </w:rPr>
        <w:t xml:space="preserve"> 327.4</w:t>
      </w:r>
      <w:r>
        <w:rPr>
          <w:lang w:val="en-US"/>
        </w:rPr>
        <w:t xml:space="preserve"> nm </w:t>
      </w:r>
      <w:r w:rsidRPr="00586A2A">
        <w:rPr>
          <w:lang w:val="en-US"/>
        </w:rPr>
        <w:t>respectively</w:t>
      </w:r>
      <w:r>
        <w:rPr>
          <w:lang w:val="en-US"/>
        </w:rPr>
        <w:t xml:space="preserve">. We shall determine an estimate for resonance line 327.4 nm photon escape probability </w:t>
      </w:r>
      <m:oMath>
        <m:r>
          <w:rPr>
            <w:rFonts w:ascii="Cambria Math" w:hAnsi="Cambria Math"/>
            <w:vertAlign w:val="subscript"/>
            <w:lang w:val="en-US"/>
          </w:rPr>
          <m:t>ϴ</m:t>
        </m:r>
      </m:oMath>
      <w:r>
        <w:rPr>
          <w:lang w:val="en-US"/>
        </w:rPr>
        <w:t xml:space="preserve"> using the measured intensity ratio of the lines with common (i.e. equal) population of their emitting energy level</w:t>
      </w:r>
      <w:r w:rsidRPr="00142B50">
        <w:rPr>
          <w:i/>
          <w:lang w:val="en-US"/>
        </w:rPr>
        <w:t xml:space="preserve"> </w:t>
      </w:r>
      <w:r w:rsidRPr="003829E2">
        <w:rPr>
          <w:i/>
          <w:lang w:val="en-US"/>
        </w:rPr>
        <w:t>N</w:t>
      </w:r>
      <w:r w:rsidRPr="00142B50">
        <w:rPr>
          <w:vertAlign w:val="subscript"/>
          <w:lang w:val="en-US"/>
        </w:rPr>
        <w:t>4p</w:t>
      </w:r>
      <w:r w:rsidRPr="00142B50">
        <w:rPr>
          <w:lang w:val="en-US"/>
        </w:rPr>
        <w:t>:</w:t>
      </w:r>
    </w:p>
    <w:p w:rsidR="00143D3C" w:rsidRPr="00142B50" w:rsidRDefault="002E2DFB" w:rsidP="00CE2298">
      <w:pPr>
        <w:pStyle w:val="Zv-bodyreport"/>
        <w:tabs>
          <w:tab w:val="center" w:pos="4820"/>
          <w:tab w:val="right" w:pos="9638"/>
        </w:tabs>
        <w:spacing w:line="228" w:lineRule="auto"/>
        <w:jc w:val="center"/>
        <w:rPr>
          <w:rFonts w:ascii="Cambria Math" w:hAnsi="Cambria Math"/>
          <w:vertAlign w:val="subscript"/>
          <w:lang w:val="en-US"/>
        </w:rPr>
      </w:pPr>
      <m:oMath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4p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=C</m:t>
        </m:r>
        <m:d>
          <m:dPr>
            <m:ctrlPr>
              <w:rPr>
                <w:rFonts w:ascii="Cambria Math" w:hAnsi="Cambria Math"/>
                <w:vertAlign w:val="subscript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578</m:t>
            </m:r>
            <m:sSub>
              <m:sSubPr>
                <m:ctrlPr>
                  <w:rPr>
                    <w:rFonts w:ascii="Cambria Math" w:hAnsi="Cambria Math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.2J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578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/</m:t>
            </m:r>
            <m:sSub>
              <m:sSubPr>
                <m:ctrlPr>
                  <w:rPr>
                    <w:rFonts w:ascii="Cambria Math" w:hAnsi="Cambria Math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4p</m:t>
                </m:r>
              </m:sub>
            </m:sSub>
            <m:sSub>
              <m:sSubPr>
                <m:ctrlPr>
                  <w:rPr>
                    <w:rFonts w:ascii="Cambria Math" w:hAnsi="Cambria Math"/>
                    <w:vertAlign w:val="subscript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vertAlign w:val="subscript"/>
                    <w:lang w:val="en-US"/>
                  </w:rPr>
                  <m:t>578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=C(327</m:t>
        </m:r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.4J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327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/</m:t>
        </m:r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4p</m:t>
            </m:r>
          </m:sub>
        </m:sSub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327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∙</m:t>
        </m:r>
        <m:sSub>
          <m:sSubPr>
            <m:ctrlPr>
              <w:rPr>
                <w:rFonts w:ascii="Cambria Math" w:hAnsi="Cambria Math"/>
                <w:vertAlign w:val="subscript"/>
                <w:lang w:val="en-US"/>
              </w:rPr>
            </m:ctrlPr>
          </m:sSubPr>
          <m:e>
            <m:r>
              <w:rPr>
                <w:rFonts w:ascii="Cambria Math" w:hAnsi="Cambria Math"/>
                <w:vertAlign w:val="subscript"/>
                <w:lang w:val="en-US"/>
              </w:rPr>
              <m:t>ϴ</m:t>
            </m:r>
          </m:e>
          <m:sub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4p-1s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)</m:t>
        </m:r>
      </m:oMath>
      <w:r w:rsidR="00143D3C" w:rsidRPr="00142B50">
        <w:rPr>
          <w:rFonts w:ascii="Cambria Math" w:hAnsi="Cambria Math"/>
          <w:vertAlign w:val="subscript"/>
          <w:lang w:val="en-US"/>
        </w:rPr>
        <w:t>.</w:t>
      </w:r>
    </w:p>
    <w:p w:rsidR="00143D3C" w:rsidRDefault="00143D3C" w:rsidP="00CE2298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>By</w:t>
      </w:r>
      <w:r w:rsidRPr="00586A2A">
        <w:rPr>
          <w:lang w:val="en-US"/>
        </w:rPr>
        <w:t xml:space="preserve"> </w:t>
      </w:r>
      <w:r>
        <w:rPr>
          <w:lang w:val="en-US"/>
        </w:rPr>
        <w:t>solving</w:t>
      </w:r>
      <w:r w:rsidRPr="00586A2A">
        <w:rPr>
          <w:lang w:val="en-US"/>
        </w:rPr>
        <w:t xml:space="preserve"> </w:t>
      </w:r>
      <w:r>
        <w:rPr>
          <w:lang w:val="en-US"/>
        </w:rPr>
        <w:t>this</w:t>
      </w:r>
      <w:r w:rsidRPr="00586A2A">
        <w:rPr>
          <w:lang w:val="en-US"/>
        </w:rPr>
        <w:t xml:space="preserve"> </w:t>
      </w:r>
      <w:r>
        <w:rPr>
          <w:lang w:val="en-US"/>
        </w:rPr>
        <w:t>equation</w:t>
      </w:r>
      <w:r w:rsidRPr="00586A2A">
        <w:rPr>
          <w:lang w:val="en-US"/>
        </w:rPr>
        <w:t xml:space="preserve"> </w:t>
      </w:r>
      <w:r>
        <w:rPr>
          <w:lang w:val="en-US"/>
        </w:rPr>
        <w:t>for</w:t>
      </w:r>
      <w:r w:rsidRPr="00586A2A">
        <w:rPr>
          <w:lang w:val="en-US"/>
        </w:rPr>
        <w:t xml:space="preserve"> </w:t>
      </w:r>
      <w:r>
        <w:rPr>
          <w:lang w:val="en-US"/>
        </w:rPr>
        <w:t>the</w:t>
      </w:r>
      <w:r w:rsidRPr="00586A2A">
        <w:rPr>
          <w:lang w:val="en-US"/>
        </w:rPr>
        <w:t xml:space="preserve"> </w:t>
      </w:r>
      <w:r>
        <w:rPr>
          <w:lang w:val="en-US"/>
        </w:rPr>
        <w:t>photon escape</w:t>
      </w:r>
      <w:r w:rsidRPr="00586A2A">
        <w:rPr>
          <w:lang w:val="en-US"/>
        </w:rPr>
        <w:t xml:space="preserve"> </w:t>
      </w:r>
      <w:r>
        <w:rPr>
          <w:lang w:val="en-US"/>
        </w:rPr>
        <w:t xml:space="preserve">probability of resonance line at </w:t>
      </w:r>
      <w:r w:rsidRPr="00606F53">
        <w:t>λ</w:t>
      </w:r>
      <w:r w:rsidRPr="00586A2A">
        <w:rPr>
          <w:lang w:val="en-US"/>
        </w:rPr>
        <w:t xml:space="preserve">=327.4 </w:t>
      </w:r>
      <w:r>
        <w:rPr>
          <w:lang w:val="en-US"/>
        </w:rPr>
        <w:t>nm, we can determine its numerical value</w:t>
      </w:r>
      <w:r w:rsidRPr="00586A2A">
        <w:rPr>
          <w:lang w:val="en-US"/>
        </w:rPr>
        <w:t xml:space="preserve"> </w:t>
      </w:r>
      <w:r w:rsidRPr="006D78DF">
        <w:rPr>
          <w:i/>
        </w:rPr>
        <w:t>ϴ</w:t>
      </w:r>
      <w:r w:rsidRPr="00586A2A">
        <w:rPr>
          <w:vertAlign w:val="subscript"/>
          <w:lang w:val="en-US"/>
        </w:rPr>
        <w:t>4p-1s</w:t>
      </w:r>
      <w:r w:rsidRPr="00586A2A">
        <w:rPr>
          <w:i/>
          <w:lang w:val="en-US"/>
        </w:rPr>
        <w:t xml:space="preserve"> </w:t>
      </w:r>
      <w:r w:rsidRPr="00586A2A">
        <w:rPr>
          <w:lang w:val="en-US"/>
        </w:rPr>
        <w:t xml:space="preserve">= 0.20. </w:t>
      </w:r>
      <w:r>
        <w:rPr>
          <w:lang w:val="en-US"/>
        </w:rPr>
        <w:t xml:space="preserve">By solving equation (1), we determine the optical density of the plasma </w:t>
      </w:r>
      <w:r w:rsidRPr="00606F53">
        <w:rPr>
          <w:i/>
          <w:lang w:val="en-US"/>
        </w:rPr>
        <w:t>k</w:t>
      </w:r>
      <w:r w:rsidRPr="00586A2A">
        <w:rPr>
          <w:vertAlign w:val="subscript"/>
          <w:lang w:val="en-US"/>
        </w:rPr>
        <w:t>0</w:t>
      </w:r>
      <w:r w:rsidRPr="00606F53">
        <w:rPr>
          <w:i/>
          <w:lang w:val="en-US"/>
        </w:rPr>
        <w:t>R</w:t>
      </w:r>
      <w:r w:rsidRPr="00586A2A">
        <w:rPr>
          <w:i/>
          <w:lang w:val="en-US"/>
        </w:rPr>
        <w:t xml:space="preserve"> =</w:t>
      </w:r>
      <w:r w:rsidRPr="00586A2A">
        <w:rPr>
          <w:lang w:val="en-US"/>
        </w:rPr>
        <w:t>2.35</w:t>
      </w:r>
      <w:r w:rsidRPr="00586A2A">
        <w:rPr>
          <w:i/>
          <w:lang w:val="en-US"/>
        </w:rPr>
        <w:t xml:space="preserve"> </w:t>
      </w:r>
      <w:r w:rsidRPr="00586A2A">
        <w:rPr>
          <w:lang w:val="en-US"/>
        </w:rPr>
        <w:t>and</w:t>
      </w:r>
      <w:r>
        <w:rPr>
          <w:lang w:val="en-US"/>
        </w:rPr>
        <w:t xml:space="preserve"> thus for </w:t>
      </w:r>
      <w:r w:rsidRPr="00606F53">
        <w:rPr>
          <w:i/>
          <w:lang w:val="en-US"/>
        </w:rPr>
        <w:t>R</w:t>
      </w:r>
      <w:r w:rsidRPr="00586A2A">
        <w:rPr>
          <w:i/>
          <w:lang w:val="en-US"/>
        </w:rPr>
        <w:t xml:space="preserve"> = </w:t>
      </w:r>
      <w:r w:rsidRPr="00586A2A">
        <w:rPr>
          <w:lang w:val="en-US"/>
        </w:rPr>
        <w:t xml:space="preserve">1.6 </w:t>
      </w:r>
      <w:r>
        <w:rPr>
          <w:lang w:val="en-US"/>
        </w:rPr>
        <w:t>cm</w:t>
      </w:r>
      <w:r w:rsidRPr="00586A2A">
        <w:rPr>
          <w:i/>
          <w:lang w:val="en-US"/>
        </w:rPr>
        <w:t xml:space="preserve">, </w:t>
      </w:r>
      <w:r>
        <w:rPr>
          <w:lang w:val="en-US"/>
        </w:rPr>
        <w:t xml:space="preserve">obtain the value of absorption coefficient in the center of the line 327.4 nm: </w:t>
      </w:r>
      <w:r w:rsidRPr="00606F53">
        <w:rPr>
          <w:i/>
          <w:lang w:val="en-US"/>
        </w:rPr>
        <w:t>k</w:t>
      </w:r>
      <w:r w:rsidRPr="00B81BB9">
        <w:rPr>
          <w:vertAlign w:val="subscript"/>
          <w:lang w:val="en-US"/>
        </w:rPr>
        <w:t>0</w:t>
      </w:r>
      <w:r>
        <w:rPr>
          <w:i/>
          <w:lang w:val="en-US"/>
        </w:rPr>
        <w:t> </w:t>
      </w:r>
      <w:r w:rsidRPr="00B81BB9">
        <w:rPr>
          <w:i/>
          <w:lang w:val="en-US"/>
        </w:rPr>
        <w:t>=</w:t>
      </w:r>
      <w:r>
        <w:rPr>
          <w:i/>
          <w:lang w:val="en-US"/>
        </w:rPr>
        <w:t> </w:t>
      </w:r>
      <w:r w:rsidRPr="00B81BB9">
        <w:rPr>
          <w:lang w:val="en-US"/>
        </w:rPr>
        <w:t xml:space="preserve">1.5 </w:t>
      </w:r>
      <w:r>
        <w:rPr>
          <w:lang w:val="en-US"/>
        </w:rPr>
        <w:t>cm</w:t>
      </w:r>
      <w:r w:rsidRPr="00B81BB9">
        <w:rPr>
          <w:vertAlign w:val="superscript"/>
          <w:lang w:val="en-US"/>
        </w:rPr>
        <w:t>-1</w:t>
      </w:r>
      <w:r w:rsidRPr="00B81BB9">
        <w:rPr>
          <w:lang w:val="en-US"/>
        </w:rPr>
        <w:t xml:space="preserve">. </w:t>
      </w:r>
      <w:r>
        <w:rPr>
          <w:lang w:val="en-US"/>
        </w:rPr>
        <w:t xml:space="preserve">By estimating the Doppler half-width of the resonance line </w:t>
      </w:r>
      <w:r w:rsidRPr="00606F53">
        <w:rPr>
          <w:lang w:val="en-US"/>
        </w:rPr>
        <w:t>Cu</w:t>
      </w:r>
      <w:r w:rsidRPr="00B81BB9">
        <w:rPr>
          <w:lang w:val="en-US"/>
        </w:rPr>
        <w:t xml:space="preserve"> </w:t>
      </w:r>
      <w:r w:rsidRPr="00606F53">
        <w:rPr>
          <w:lang w:val="en-US"/>
        </w:rPr>
        <w:t>I</w:t>
      </w:r>
      <w:r w:rsidRPr="00B81BB9">
        <w:rPr>
          <w:lang w:val="en-US"/>
        </w:rPr>
        <w:t xml:space="preserve"> 327.4</w:t>
      </w:r>
      <w:r>
        <w:rPr>
          <w:lang w:val="en-US"/>
        </w:rPr>
        <w:t xml:space="preserve"> nm for </w:t>
      </w:r>
      <w:r w:rsidRPr="00606F53">
        <w:rPr>
          <w:i/>
          <w:lang w:val="en-US"/>
        </w:rPr>
        <w:t>T</w:t>
      </w:r>
      <w:r w:rsidRPr="00B81BB9">
        <w:rPr>
          <w:i/>
          <w:lang w:val="en-US"/>
        </w:rPr>
        <w:t xml:space="preserve"> </w:t>
      </w:r>
      <w:r w:rsidRPr="00B81BB9">
        <w:rPr>
          <w:lang w:val="en-US"/>
        </w:rPr>
        <w:t xml:space="preserve">=1200 </w:t>
      </w:r>
      <w:r>
        <w:rPr>
          <w:lang w:val="en-US"/>
        </w:rPr>
        <w:t xml:space="preserve">K, we have for </w:t>
      </w:r>
      <w:r>
        <w:rPr>
          <w:i/>
          <w:lang w:val="en-US"/>
        </w:rPr>
        <w:t>μ</w:t>
      </w:r>
      <w:r w:rsidRPr="00A518BB">
        <w:rPr>
          <w:i/>
          <w:lang w:val="en-US"/>
        </w:rPr>
        <w:t>= 63.5</w:t>
      </w:r>
      <w:r w:rsidRPr="00A518BB">
        <w:rPr>
          <w:lang w:val="en-US"/>
        </w:rPr>
        <w:t xml:space="preserve">4, </w:t>
      </w:r>
      <w:r w:rsidRPr="006D78DF">
        <w:rPr>
          <w:i/>
          <w:lang w:val="en-US"/>
        </w:rPr>
        <w:t>v</w:t>
      </w:r>
      <w:r w:rsidRPr="00A518BB">
        <w:rPr>
          <w:vertAlign w:val="subscript"/>
          <w:lang w:val="en-US"/>
        </w:rPr>
        <w:t>0</w:t>
      </w:r>
      <w:r w:rsidRPr="00A518BB">
        <w:rPr>
          <w:i/>
          <w:vertAlign w:val="subscript"/>
          <w:lang w:val="en-US"/>
        </w:rPr>
        <w:t xml:space="preserve"> </w:t>
      </w:r>
      <w:r w:rsidRPr="00A518BB">
        <w:rPr>
          <w:lang w:val="en-US"/>
        </w:rPr>
        <w:t>= 0.92∙10</w:t>
      </w:r>
      <w:r w:rsidRPr="00A518BB">
        <w:rPr>
          <w:vertAlign w:val="superscript"/>
          <w:lang w:val="en-US"/>
        </w:rPr>
        <w:t>15</w:t>
      </w:r>
      <w:r w:rsidRPr="00A518BB">
        <w:rPr>
          <w:lang w:val="en-US"/>
        </w:rPr>
        <w:t xml:space="preserve"> </w:t>
      </w:r>
      <w:r>
        <w:rPr>
          <w:lang w:val="en-US"/>
        </w:rPr>
        <w:t>s</w:t>
      </w:r>
      <w:r w:rsidRPr="00A518BB">
        <w:rPr>
          <w:vertAlign w:val="superscript"/>
          <w:lang w:val="en-US"/>
        </w:rPr>
        <w:t>-1</w:t>
      </w:r>
      <w:r>
        <w:rPr>
          <w:lang w:val="en-US"/>
        </w:rPr>
        <w:t xml:space="preserve"> this result:</w:t>
      </w:r>
      <w:r w:rsidRPr="00A518BB">
        <w:rPr>
          <w:lang w:val="en-US"/>
        </w:rPr>
        <w:t xml:space="preserve"> </w:t>
      </w:r>
      <w:r>
        <w:t>Δ</w:t>
      </w:r>
      <w:r w:rsidRPr="006D78DF">
        <w:rPr>
          <w:i/>
          <w:lang w:val="en-US"/>
        </w:rPr>
        <w:t>v</w:t>
      </w:r>
      <w:r>
        <w:rPr>
          <w:i/>
          <w:vertAlign w:val="subscript"/>
          <w:lang w:val="en-US"/>
        </w:rPr>
        <w:t>D</w:t>
      </w:r>
      <w:r w:rsidRPr="00A518BB">
        <w:rPr>
          <w:i/>
          <w:vertAlign w:val="subscript"/>
          <w:lang w:val="en-US"/>
        </w:rPr>
        <w:t xml:space="preserve"> </w:t>
      </w:r>
      <w:r w:rsidRPr="00A518BB">
        <w:rPr>
          <w:lang w:val="en-US"/>
        </w:rPr>
        <w:t xml:space="preserve">=2.8∙10 </w:t>
      </w:r>
      <w:r w:rsidRPr="00A518BB">
        <w:rPr>
          <w:vertAlign w:val="superscript"/>
          <w:lang w:val="en-US"/>
        </w:rPr>
        <w:t xml:space="preserve">9 </w:t>
      </w:r>
      <w:r>
        <w:rPr>
          <w:lang w:val="en-US"/>
        </w:rPr>
        <w:t>s</w:t>
      </w:r>
      <w:r w:rsidRPr="00A518BB">
        <w:rPr>
          <w:vertAlign w:val="superscript"/>
          <w:lang w:val="en-US"/>
        </w:rPr>
        <w:t>-1</w:t>
      </w:r>
      <w:r>
        <w:rPr>
          <w:lang w:val="en-US"/>
        </w:rPr>
        <w:t>. Then</w:t>
      </w:r>
      <w:r w:rsidRPr="00A518BB">
        <w:rPr>
          <w:lang w:val="en-US"/>
        </w:rPr>
        <w:t xml:space="preserve"> </w:t>
      </w:r>
      <w:r>
        <w:rPr>
          <w:lang w:val="en-US"/>
        </w:rPr>
        <w:t>we</w:t>
      </w:r>
      <w:r w:rsidRPr="00A518BB">
        <w:rPr>
          <w:lang w:val="en-US"/>
        </w:rPr>
        <w:t xml:space="preserve"> </w:t>
      </w:r>
      <w:r>
        <w:rPr>
          <w:lang w:val="en-US"/>
        </w:rPr>
        <w:t>can</w:t>
      </w:r>
      <w:r w:rsidRPr="00A518BB">
        <w:rPr>
          <w:lang w:val="en-US"/>
        </w:rPr>
        <w:t xml:space="preserve"> </w:t>
      </w:r>
      <w:r>
        <w:rPr>
          <w:lang w:val="en-US"/>
        </w:rPr>
        <w:t>use</w:t>
      </w:r>
      <w:r w:rsidRPr="00A518BB">
        <w:rPr>
          <w:lang w:val="en-US"/>
        </w:rPr>
        <w:t xml:space="preserve"> (2) </w:t>
      </w:r>
      <w:r>
        <w:rPr>
          <w:lang w:val="en-US"/>
        </w:rPr>
        <w:t>to</w:t>
      </w:r>
      <w:r w:rsidRPr="00A518BB">
        <w:rPr>
          <w:lang w:val="en-US"/>
        </w:rPr>
        <w:t xml:space="preserve"> </w:t>
      </w:r>
      <w:r>
        <w:rPr>
          <w:lang w:val="en-US"/>
        </w:rPr>
        <w:t>determine</w:t>
      </w:r>
      <w:r w:rsidRPr="00A518BB">
        <w:rPr>
          <w:lang w:val="en-US"/>
        </w:rPr>
        <w:t xml:space="preserve"> </w:t>
      </w:r>
      <w:r>
        <w:rPr>
          <w:lang w:val="en-US"/>
        </w:rPr>
        <w:t>the</w:t>
      </w:r>
      <w:r w:rsidRPr="00A518BB">
        <w:rPr>
          <w:lang w:val="en-US"/>
        </w:rPr>
        <w:t xml:space="preserve"> </w:t>
      </w:r>
      <w:r>
        <w:rPr>
          <w:lang w:val="en-US"/>
        </w:rPr>
        <w:t>concentration of absorbing copper atoms</w:t>
      </w:r>
      <w:r w:rsidRPr="00A518BB">
        <w:rPr>
          <w:lang w:val="en-US"/>
        </w:rPr>
        <w:t xml:space="preserve"> </w:t>
      </w:r>
      <w:r>
        <w:rPr>
          <w:lang w:val="en-US"/>
        </w:rPr>
        <w:t xml:space="preserve">in the base state </w:t>
      </w:r>
      <m:oMath>
        <m:sSubSup>
          <m:sSubSupPr>
            <m:ctrlPr>
              <w:rPr>
                <w:rFonts w:ascii="Cambria Math" w:hAnsi="Cambria Math"/>
                <w:vertAlign w:val="subscript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 xml:space="preserve"> </m:t>
            </m:r>
            <m:r>
              <w:rPr>
                <w:rFonts w:ascii="Cambria Math" w:hAnsi="Cambria Math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hAnsi="Cambria Math"/>
                <w:vertAlign w:val="subscript"/>
                <w:lang w:val="en-US"/>
              </w:rPr>
              <m:t>absorb</m:t>
            </m:r>
          </m:sup>
        </m:sSubSup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=</m:t>
        </m:r>
        <m:r>
          <w:rPr>
            <w:rFonts w:ascii="Cambria Math" w:hAnsi="Cambria Math"/>
            <w:vertAlign w:val="subscript"/>
            <w:lang w:val="en-US"/>
          </w:rPr>
          <m:t>[</m:t>
        </m:r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>Cu</m:t>
        </m:r>
        <m:r>
          <w:rPr>
            <w:rFonts w:ascii="Cambria Math" w:hAnsi="Cambria Math"/>
            <w:vertAlign w:val="subscript"/>
            <w:lang w:val="en-US"/>
          </w:rPr>
          <m:t>]</m:t>
        </m:r>
      </m:oMath>
      <w:r w:rsidRPr="00A518BB">
        <w:rPr>
          <w:lang w:val="en-US"/>
        </w:rPr>
        <w:t>=5.7∙10</w:t>
      </w:r>
      <w:r w:rsidRPr="00A518BB">
        <w:rPr>
          <w:vertAlign w:val="superscript"/>
          <w:lang w:val="en-US"/>
        </w:rPr>
        <w:t>11</w:t>
      </w:r>
      <w:r w:rsidRPr="00A518BB">
        <w:rPr>
          <w:lang w:val="en-US"/>
        </w:rPr>
        <w:t xml:space="preserve"> </w:t>
      </w:r>
      <w:r>
        <w:rPr>
          <w:lang w:val="en-US"/>
        </w:rPr>
        <w:t>cm</w:t>
      </w:r>
      <w:r w:rsidRPr="00A518BB">
        <w:rPr>
          <w:vertAlign w:val="superscript"/>
          <w:lang w:val="en-US"/>
        </w:rPr>
        <w:t>-3</w:t>
      </w:r>
      <w:r w:rsidRPr="00A518BB">
        <w:rPr>
          <w:lang w:val="en-US"/>
        </w:rPr>
        <w:t>.</w:t>
      </w:r>
      <w:r w:rsidRPr="009D4068">
        <w:rPr>
          <w:lang w:val="en-US"/>
        </w:rPr>
        <w:t xml:space="preserve"> </w:t>
      </w:r>
      <w:r>
        <w:rPr>
          <w:lang w:val="en-US"/>
        </w:rPr>
        <w:t xml:space="preserve">By performing a similar comparison of intensities of the second resonance line at </w:t>
      </w:r>
      <w:r w:rsidRPr="009D4068">
        <w:rPr>
          <w:lang w:val="en-US"/>
        </w:rPr>
        <w:t>324.7</w:t>
      </w:r>
      <w:r>
        <w:rPr>
          <w:lang w:val="en-US"/>
        </w:rPr>
        <w:t xml:space="preserve"> nm and line at </w:t>
      </w:r>
      <w:r w:rsidRPr="009D4068">
        <w:rPr>
          <w:lang w:val="en-US"/>
        </w:rPr>
        <w:t>510.6</w:t>
      </w:r>
      <w:r>
        <w:rPr>
          <w:lang w:val="en-US"/>
        </w:rPr>
        <w:t xml:space="preserve"> nm, we determine</w:t>
      </w:r>
      <w:r w:rsidRPr="009D4068">
        <w:rPr>
          <w:i/>
          <w:lang w:val="en-US"/>
        </w:rPr>
        <w:t xml:space="preserve"> </w:t>
      </w:r>
      <w:r w:rsidRPr="00606F53">
        <w:rPr>
          <w:i/>
        </w:rPr>
        <w:t>θ</w:t>
      </w:r>
      <w:r w:rsidRPr="009D4068">
        <w:rPr>
          <w:i/>
          <w:lang w:val="en-US"/>
        </w:rPr>
        <w:t xml:space="preserve"> </w:t>
      </w:r>
      <w:r w:rsidRPr="009D4068">
        <w:rPr>
          <w:lang w:val="en-US"/>
        </w:rPr>
        <w:t>= 0.14,</w:t>
      </w:r>
      <w:r w:rsidRPr="009D4068">
        <w:rPr>
          <w:i/>
          <w:lang w:val="en-US"/>
        </w:rPr>
        <w:t xml:space="preserve"> </w:t>
      </w:r>
      <w:r w:rsidRPr="00606F53">
        <w:rPr>
          <w:i/>
          <w:lang w:val="en-US"/>
        </w:rPr>
        <w:t>k</w:t>
      </w:r>
      <w:r w:rsidRPr="009D4068">
        <w:rPr>
          <w:i/>
          <w:vertAlign w:val="subscript"/>
          <w:lang w:val="en-US"/>
        </w:rPr>
        <w:t>0</w:t>
      </w:r>
      <w:r w:rsidRPr="00606F53">
        <w:rPr>
          <w:i/>
          <w:lang w:val="en-US"/>
        </w:rPr>
        <w:t>R</w:t>
      </w:r>
      <w:r w:rsidRPr="009D4068">
        <w:rPr>
          <w:i/>
          <w:lang w:val="en-US"/>
        </w:rPr>
        <w:t xml:space="preserve"> =3.0 </w:t>
      </w:r>
      <w:r>
        <w:rPr>
          <w:lang w:val="en-US"/>
        </w:rPr>
        <w:t>and</w:t>
      </w:r>
      <w:r w:rsidRPr="009D4068">
        <w:rPr>
          <w:i/>
          <w:lang w:val="en-US"/>
        </w:rPr>
        <w:t xml:space="preserve"> </w:t>
      </w:r>
      <w:r w:rsidRPr="009D4068">
        <w:rPr>
          <w:lang w:val="en-US"/>
        </w:rPr>
        <w:t>[</w:t>
      </w:r>
      <w:r>
        <w:rPr>
          <w:lang w:val="en-US"/>
        </w:rPr>
        <w:t>Cu</w:t>
      </w:r>
      <w:r w:rsidRPr="009D4068">
        <w:rPr>
          <w:lang w:val="en-US"/>
        </w:rPr>
        <w:t>]</w:t>
      </w:r>
      <w:r>
        <w:rPr>
          <w:lang w:val="en-US"/>
        </w:rPr>
        <w:t> </w:t>
      </w:r>
      <w:r w:rsidRPr="009D4068">
        <w:rPr>
          <w:lang w:val="en-US"/>
        </w:rPr>
        <w:t>=</w:t>
      </w:r>
      <w:r>
        <w:rPr>
          <w:lang w:val="en-US"/>
        </w:rPr>
        <w:t> </w:t>
      </w:r>
      <w:r w:rsidRPr="009D4068">
        <w:rPr>
          <w:lang w:val="en-US"/>
        </w:rPr>
        <w:t>4.8∙10</w:t>
      </w:r>
      <w:r w:rsidRPr="009D4068">
        <w:rPr>
          <w:vertAlign w:val="superscript"/>
          <w:lang w:val="en-US"/>
        </w:rPr>
        <w:t>11</w:t>
      </w:r>
      <w:r w:rsidRPr="009D4068">
        <w:rPr>
          <w:lang w:val="en-US"/>
        </w:rPr>
        <w:t xml:space="preserve"> </w:t>
      </w:r>
      <w:r>
        <w:rPr>
          <w:lang w:val="en-US"/>
        </w:rPr>
        <w:t>cm</w:t>
      </w:r>
      <w:r w:rsidRPr="009D4068">
        <w:rPr>
          <w:vertAlign w:val="superscript"/>
          <w:lang w:val="en-US"/>
        </w:rPr>
        <w:t>-3</w:t>
      </w:r>
      <w:r w:rsidRPr="009D4068">
        <w:rPr>
          <w:lang w:val="en-US"/>
        </w:rPr>
        <w:t>.</w:t>
      </w:r>
      <w:r>
        <w:rPr>
          <w:lang w:val="en-US"/>
        </w:rPr>
        <w:t xml:space="preserve"> The</w:t>
      </w:r>
      <w:r w:rsidRPr="00C37ECA">
        <w:rPr>
          <w:lang w:val="en-US"/>
        </w:rPr>
        <w:t xml:space="preserve"> </w:t>
      </w:r>
      <w:r>
        <w:rPr>
          <w:lang w:val="en-US"/>
        </w:rPr>
        <w:t>average</w:t>
      </w:r>
      <w:r w:rsidRPr="00C37ECA">
        <w:rPr>
          <w:lang w:val="en-US"/>
        </w:rPr>
        <w:t xml:space="preserve"> </w:t>
      </w:r>
      <w:r>
        <w:rPr>
          <w:lang w:val="en-US"/>
        </w:rPr>
        <w:t>density</w:t>
      </w:r>
      <w:r w:rsidRPr="00C37ECA">
        <w:rPr>
          <w:lang w:val="en-US"/>
        </w:rPr>
        <w:t xml:space="preserve"> </w:t>
      </w:r>
      <w:r>
        <w:rPr>
          <w:lang w:val="en-US"/>
        </w:rPr>
        <w:t>value</w:t>
      </w:r>
      <w:r w:rsidRPr="00C37ECA">
        <w:rPr>
          <w:lang w:val="en-US"/>
        </w:rPr>
        <w:t xml:space="preserve"> [</w:t>
      </w:r>
      <w:r>
        <w:rPr>
          <w:lang w:val="en-US"/>
        </w:rPr>
        <w:t>Cu</w:t>
      </w:r>
      <w:r w:rsidRPr="00C37ECA">
        <w:rPr>
          <w:lang w:val="en-US"/>
        </w:rPr>
        <w:t>] =5.2∙10</w:t>
      </w:r>
      <w:r w:rsidRPr="00C37ECA">
        <w:rPr>
          <w:vertAlign w:val="superscript"/>
          <w:lang w:val="en-US"/>
        </w:rPr>
        <w:t>11</w:t>
      </w:r>
      <w:r w:rsidRPr="00C37ECA">
        <w:rPr>
          <w:lang w:val="en-US"/>
        </w:rPr>
        <w:t> </w:t>
      </w:r>
      <w:r>
        <w:rPr>
          <w:lang w:val="en-US"/>
        </w:rPr>
        <w:t>cm</w:t>
      </w:r>
      <w:r w:rsidRPr="00C37ECA">
        <w:rPr>
          <w:vertAlign w:val="superscript"/>
          <w:lang w:val="en-US"/>
        </w:rPr>
        <w:t>-3</w:t>
      </w:r>
      <w:r w:rsidRPr="00C37ECA">
        <w:rPr>
          <w:lang w:val="en-US"/>
        </w:rPr>
        <w:t xml:space="preserve"> </w:t>
      </w:r>
      <w:r>
        <w:rPr>
          <w:lang w:val="en-US"/>
        </w:rPr>
        <w:t>corresponds</w:t>
      </w:r>
      <w:r w:rsidRPr="00C37ECA">
        <w:rPr>
          <w:lang w:val="en-US"/>
        </w:rPr>
        <w:t xml:space="preserve"> </w:t>
      </w:r>
      <w:r>
        <w:rPr>
          <w:lang w:val="en-US"/>
        </w:rPr>
        <w:t>to</w:t>
      </w:r>
      <w:r w:rsidRPr="00C37ECA">
        <w:rPr>
          <w:lang w:val="en-US"/>
        </w:rPr>
        <w:t xml:space="preserve"> </w:t>
      </w:r>
      <w:r>
        <w:rPr>
          <w:lang w:val="en-US"/>
        </w:rPr>
        <w:t>saturated</w:t>
      </w:r>
      <w:r w:rsidRPr="00C37ECA">
        <w:rPr>
          <w:lang w:val="en-US"/>
        </w:rPr>
        <w:t xml:space="preserve"> </w:t>
      </w:r>
      <w:r>
        <w:rPr>
          <w:lang w:val="en-US"/>
        </w:rPr>
        <w:t>copper</w:t>
      </w:r>
      <w:r w:rsidRPr="00C37ECA">
        <w:rPr>
          <w:lang w:val="en-US"/>
        </w:rPr>
        <w:t xml:space="preserve"> </w:t>
      </w:r>
      <w:r>
        <w:rPr>
          <w:lang w:val="en-US"/>
        </w:rPr>
        <w:t>vapour</w:t>
      </w:r>
      <w:r w:rsidRPr="00C37ECA">
        <w:rPr>
          <w:lang w:val="en-US"/>
        </w:rPr>
        <w:t xml:space="preserve"> </w:t>
      </w:r>
      <w:r w:rsidRPr="00AC3628">
        <w:rPr>
          <w:lang w:val="en-US"/>
        </w:rPr>
        <w:t>pressure</w:t>
      </w:r>
      <w:r w:rsidRPr="00C37ECA">
        <w:rPr>
          <w:lang w:val="en-US"/>
        </w:rPr>
        <w:t xml:space="preserve"> </w:t>
      </w:r>
      <w:r>
        <w:rPr>
          <w:lang w:val="en-US"/>
        </w:rPr>
        <w:t>above</w:t>
      </w:r>
      <w:r w:rsidRPr="00C37ECA">
        <w:rPr>
          <w:lang w:val="en-US"/>
        </w:rPr>
        <w:t xml:space="preserve"> </w:t>
      </w:r>
      <w:r>
        <w:rPr>
          <w:lang w:val="en-US"/>
        </w:rPr>
        <w:t>metal</w:t>
      </w:r>
      <w:r w:rsidRPr="00C37ECA">
        <w:rPr>
          <w:lang w:val="en-US"/>
        </w:rPr>
        <w:t xml:space="preserve"> </w:t>
      </w:r>
      <w:r>
        <w:rPr>
          <w:lang w:val="en-US"/>
        </w:rPr>
        <w:t>with</w:t>
      </w:r>
      <w:r w:rsidRPr="00C37ECA">
        <w:rPr>
          <w:lang w:val="en-US"/>
        </w:rPr>
        <w:t xml:space="preserve"> </w:t>
      </w:r>
      <w:r>
        <w:rPr>
          <w:lang w:val="en-US"/>
        </w:rPr>
        <w:t>temperature</w:t>
      </w:r>
      <w:r w:rsidRPr="00C37ECA">
        <w:rPr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vertAlign w:val="subscript"/>
              </w:rPr>
            </m:ctrlPr>
          </m:sSubPr>
          <m:e>
            <m:r>
              <w:rPr>
                <w:rFonts w:ascii="Cambria Math" w:hAnsi="Cambria Math"/>
                <w:vertAlign w:val="subscript"/>
              </w:rPr>
              <m:t>T</m:t>
            </m:r>
          </m:e>
          <m:sub>
            <m:r>
              <w:rPr>
                <w:rFonts w:ascii="Cambria Math" w:hAnsi="Cambria Math"/>
                <w:vertAlign w:val="subscript"/>
              </w:rPr>
              <m:t>W</m:t>
            </m:r>
          </m:sub>
        </m:sSub>
        <m:r>
          <m:rPr>
            <m:sty m:val="p"/>
          </m:rPr>
          <w:rPr>
            <w:rFonts w:ascii="Cambria Math" w:hAnsi="Cambria Math"/>
            <w:vertAlign w:val="subscript"/>
            <w:lang w:val="en-US"/>
          </w:rPr>
          <m:t xml:space="preserve">≅1300 </m:t>
        </m:r>
      </m:oMath>
      <w:r>
        <w:rPr>
          <w:lang w:val="en-US"/>
        </w:rPr>
        <w:t>K</w:t>
      </w:r>
      <w:r w:rsidRPr="00C37ECA">
        <w:rPr>
          <w:lang w:val="en-US"/>
        </w:rPr>
        <w:t xml:space="preserve"> [3]</w:t>
      </w:r>
      <w:r w:rsidRPr="00C37ECA">
        <w:rPr>
          <w:i/>
          <w:lang w:val="en-US"/>
        </w:rPr>
        <w:t xml:space="preserve"> </w:t>
      </w:r>
      <w:r>
        <w:rPr>
          <w:lang w:val="en-US"/>
        </w:rPr>
        <w:t>and this</w:t>
      </w:r>
      <w:r w:rsidRPr="00C37ECA">
        <w:rPr>
          <w:lang w:val="en-US"/>
        </w:rPr>
        <w:t xml:space="preserve"> </w:t>
      </w:r>
      <w:r>
        <w:rPr>
          <w:lang w:val="en-US"/>
        </w:rPr>
        <w:t>temperature is in good agreement with the atom temperature we used earlier to determine the Doppler width of the line.</w:t>
      </w:r>
    </w:p>
    <w:p w:rsidR="00143D3C" w:rsidRDefault="00143D3C" w:rsidP="00CE2298">
      <w:pPr>
        <w:pStyle w:val="Zv-bodyreport"/>
        <w:spacing w:line="228" w:lineRule="auto"/>
        <w:rPr>
          <w:lang w:val="en-US"/>
        </w:rPr>
      </w:pPr>
      <w:r>
        <w:rPr>
          <w:lang w:val="en-US"/>
        </w:rPr>
        <w:t>Spectroscopy measurements were performed with support from the grant</w:t>
      </w:r>
      <w:r w:rsidRPr="00C37ECA">
        <w:rPr>
          <w:lang w:val="en-US"/>
        </w:rPr>
        <w:t xml:space="preserve"> </w:t>
      </w:r>
      <w:r w:rsidRPr="00AB5102">
        <w:rPr>
          <w:lang w:val="en-US"/>
        </w:rPr>
        <w:t>RSF</w:t>
      </w:r>
      <w:r w:rsidRPr="00C37ECA">
        <w:rPr>
          <w:lang w:val="en-US"/>
        </w:rPr>
        <w:t xml:space="preserve"> </w:t>
      </w:r>
      <w:r w:rsidRPr="00AB5102">
        <w:rPr>
          <w:lang w:val="en-US"/>
        </w:rPr>
        <w:t xml:space="preserve">No. </w:t>
      </w:r>
      <w:r w:rsidRPr="00C37ECA">
        <w:rPr>
          <w:lang w:val="en-US"/>
        </w:rPr>
        <w:t xml:space="preserve">21-79-10281, </w:t>
      </w:r>
      <w:r>
        <w:rPr>
          <w:lang w:val="en-US"/>
        </w:rPr>
        <w:t>works on plasma generation on PLM installation were supported</w:t>
      </w:r>
      <w:r w:rsidRPr="00C37ECA">
        <w:rPr>
          <w:lang w:val="en-US"/>
        </w:rPr>
        <w:t xml:space="preserve"> </w:t>
      </w:r>
      <w:r>
        <w:rPr>
          <w:lang w:val="en-US"/>
        </w:rPr>
        <w:t xml:space="preserve">by project </w:t>
      </w:r>
      <w:r w:rsidRPr="00AB5102">
        <w:rPr>
          <w:lang w:val="en-US"/>
        </w:rPr>
        <w:t>No. 223 EOTP-UTP</w:t>
      </w:r>
      <w:r>
        <w:rPr>
          <w:lang w:val="en-US"/>
        </w:rPr>
        <w:t>.</w:t>
      </w:r>
    </w:p>
    <w:p w:rsidR="00143D3C" w:rsidRPr="00AC3628" w:rsidRDefault="00143D3C" w:rsidP="00CE2298">
      <w:pPr>
        <w:pStyle w:val="Zv-TitleReferences-en"/>
        <w:spacing w:line="228" w:lineRule="auto"/>
      </w:pPr>
      <w:r>
        <w:rPr>
          <w:lang w:val="en-US"/>
        </w:rPr>
        <w:t>References</w:t>
      </w:r>
    </w:p>
    <w:p w:rsidR="00143D3C" w:rsidRDefault="00143D3C" w:rsidP="00CE2298">
      <w:pPr>
        <w:pStyle w:val="Zv-References-en"/>
        <w:spacing w:line="228" w:lineRule="auto"/>
      </w:pPr>
      <w:r w:rsidRPr="00FA3377">
        <w:t>V</w:t>
      </w:r>
      <w:r>
        <w:t>.</w:t>
      </w:r>
      <w:r w:rsidRPr="00FA3377">
        <w:t>N</w:t>
      </w:r>
      <w:r>
        <w:t xml:space="preserve">. </w:t>
      </w:r>
      <w:r w:rsidRPr="00FA3377">
        <w:t>Ochkin</w:t>
      </w:r>
      <w:r>
        <w:t>.</w:t>
      </w:r>
      <w:r w:rsidRPr="00FA3377">
        <w:t xml:space="preserve"> </w:t>
      </w:r>
      <w:r w:rsidRPr="00612F81">
        <w:rPr>
          <w:iCs/>
        </w:rPr>
        <w:t>Spectroscopy of Low Temperature Plasma</w:t>
      </w:r>
      <w:r>
        <w:rPr>
          <w:iCs/>
        </w:rPr>
        <w:t>.</w:t>
      </w:r>
      <w:r w:rsidRPr="00FA3377">
        <w:rPr>
          <w:i/>
          <w:iCs/>
        </w:rPr>
        <w:t xml:space="preserve"> </w:t>
      </w:r>
      <w:r>
        <w:t xml:space="preserve">Moscow: Physmatlit, </w:t>
      </w:r>
      <w:r w:rsidRPr="00FA3377">
        <w:t>2006</w:t>
      </w:r>
      <w:r>
        <w:t>.</w:t>
      </w:r>
    </w:p>
    <w:p w:rsidR="00143D3C" w:rsidRDefault="00143D3C" w:rsidP="00CE2298">
      <w:pPr>
        <w:pStyle w:val="Zv-References-en"/>
        <w:spacing w:line="228" w:lineRule="auto"/>
      </w:pPr>
      <w:r w:rsidRPr="0009241F">
        <w:t xml:space="preserve">L.M. Biberman, V.S. Vorob’ev and I.T. Yakubov. Kinetics of Nonequilibrium Low-Temperature Plasmas. </w:t>
      </w:r>
      <w:r w:rsidRPr="008C6410">
        <w:t>Berlin: Springer, 1987.</w:t>
      </w:r>
    </w:p>
    <w:p w:rsidR="00143D3C" w:rsidRPr="00AC3628" w:rsidRDefault="00143D3C" w:rsidP="00CE2298">
      <w:pPr>
        <w:pStyle w:val="Zv-References-en"/>
        <w:spacing w:line="228" w:lineRule="auto"/>
      </w:pPr>
      <w:r w:rsidRPr="007752ED">
        <w:t xml:space="preserve">S. Dushman. Scientific Foundations of Vacuum Technique. </w:t>
      </w:r>
      <w:r w:rsidRPr="0009241F">
        <w:t>N-Y, London</w:t>
      </w:r>
      <w:r>
        <w:t>,</w:t>
      </w:r>
      <w:r w:rsidRPr="0009241F">
        <w:t xml:space="preserve"> 1962</w:t>
      </w:r>
      <w:r>
        <w:t>.</w:t>
      </w:r>
    </w:p>
    <w:sectPr w:rsidR="00143D3C" w:rsidRPr="00AC362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CBA" w:rsidRDefault="00EA6CBA">
      <w:r>
        <w:separator/>
      </w:r>
    </w:p>
  </w:endnote>
  <w:endnote w:type="continuationSeparator" w:id="0">
    <w:p w:rsidR="00EA6CBA" w:rsidRDefault="00EA6C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2D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2DF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229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CBA" w:rsidRDefault="00EA6CBA">
      <w:r>
        <w:separator/>
      </w:r>
    </w:p>
  </w:footnote>
  <w:footnote w:type="continuationSeparator" w:id="0">
    <w:p w:rsidR="00EA6CBA" w:rsidRDefault="00EA6CBA">
      <w:r>
        <w:continuationSeparator/>
      </w:r>
    </w:p>
  </w:footnote>
  <w:footnote w:id="1">
    <w:p w:rsidR="00CE2298" w:rsidRPr="00CE2298" w:rsidRDefault="00CE2298">
      <w:pPr>
        <w:pStyle w:val="a8"/>
        <w:rPr>
          <w:lang w:val="en-US"/>
        </w:rPr>
      </w:pPr>
      <w:r w:rsidRPr="00CE2298">
        <w:rPr>
          <w:rStyle w:val="aa"/>
          <w:lang w:val="en-US"/>
        </w:rPr>
        <w:t>*)</w:t>
      </w:r>
      <w:r w:rsidRPr="00CE2298">
        <w:rPr>
          <w:lang w:val="en-US"/>
        </w:rPr>
        <w:t xml:space="preserve"> </w:t>
      </w:r>
      <w:hyperlink r:id="rId1" w:history="1">
        <w:r w:rsidRPr="00CE2298">
          <w:rPr>
            <w:rStyle w:val="a7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081366">
      <w:rPr>
        <w:sz w:val="20"/>
        <w:lang w:val="en-US"/>
      </w:rPr>
      <w:t>9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081366">
      <w:rPr>
        <w:sz w:val="20"/>
        <w:lang w:val="en-US"/>
      </w:rPr>
      <w:t>4</w:t>
    </w:r>
    <w:r w:rsidR="00EF07A9">
      <w:rPr>
        <w:sz w:val="20"/>
        <w:lang w:val="en-US"/>
      </w:rPr>
      <w:t xml:space="preserve"> – </w:t>
    </w:r>
    <w:r w:rsidR="009D3AC4">
      <w:rPr>
        <w:sz w:val="20"/>
        <w:lang w:val="en-US"/>
      </w:rPr>
      <w:t>1</w:t>
    </w:r>
    <w:r w:rsidR="00081366">
      <w:rPr>
        <w:sz w:val="20"/>
        <w:lang w:val="en-US"/>
      </w:rPr>
      <w:t>8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081366">
      <w:rPr>
        <w:sz w:val="20"/>
        <w:lang w:val="en-US"/>
      </w:rPr>
      <w:t>2</w:t>
    </w:r>
    <w:r w:rsidR="00EF07A9">
      <w:rPr>
        <w:sz w:val="20"/>
        <w:lang w:val="en-US"/>
      </w:rPr>
      <w:t>, Zvenigorod</w:t>
    </w:r>
  </w:p>
  <w:p w:rsidR="00654A7B" w:rsidRDefault="002E2DF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5202"/>
    <w:rsid w:val="00043701"/>
    <w:rsid w:val="00081366"/>
    <w:rsid w:val="000C657D"/>
    <w:rsid w:val="000C7078"/>
    <w:rsid w:val="000D76E9"/>
    <w:rsid w:val="000E495B"/>
    <w:rsid w:val="00143D3C"/>
    <w:rsid w:val="001C0CCB"/>
    <w:rsid w:val="00205708"/>
    <w:rsid w:val="00220629"/>
    <w:rsid w:val="0023083F"/>
    <w:rsid w:val="00247225"/>
    <w:rsid w:val="002E2DFB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6E1671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D3AC4"/>
    <w:rsid w:val="009D5202"/>
    <w:rsid w:val="00AE6185"/>
    <w:rsid w:val="00B622ED"/>
    <w:rsid w:val="00B9584E"/>
    <w:rsid w:val="00C103CD"/>
    <w:rsid w:val="00C232A0"/>
    <w:rsid w:val="00C5751F"/>
    <w:rsid w:val="00CE2298"/>
    <w:rsid w:val="00D47F19"/>
    <w:rsid w:val="00D900FB"/>
    <w:rsid w:val="00D92E54"/>
    <w:rsid w:val="00E118BE"/>
    <w:rsid w:val="00E7021A"/>
    <w:rsid w:val="00E87733"/>
    <w:rsid w:val="00EA6CBA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43D3C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E229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E2298"/>
  </w:style>
  <w:style w:type="character" w:styleId="aa">
    <w:name w:val="footnote reference"/>
    <w:basedOn w:val="a0"/>
    <w:rsid w:val="00CE229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makav@rambler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_chinnov@oivtran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Lt/ru/FC-Chin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34EF23-CDC6-4C54-A589-253170370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7</TotalTime>
  <Pages>1</Pages>
  <Words>593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DETERMINATION OF THE CONCENTRATION OF SMALL IMPURITIES IN A RAREFIED HELIUM PLASMA</dc:title>
  <dc:creator/>
  <cp:lastModifiedBy>Сатунин</cp:lastModifiedBy>
  <cp:revision>3</cp:revision>
  <cp:lastPrinted>1601-01-01T00:00:00Z</cp:lastPrinted>
  <dcterms:created xsi:type="dcterms:W3CDTF">2022-03-07T16:54:00Z</dcterms:created>
  <dcterms:modified xsi:type="dcterms:W3CDTF">2022-03-31T14:26:00Z</dcterms:modified>
</cp:coreProperties>
</file>