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FF3" w:rsidRDefault="001B0EF3" w:rsidP="002E2FF3">
      <w:pPr>
        <w:pStyle w:val="Zv-Titlereport"/>
        <w:rPr>
          <w:lang w:val="en-US"/>
        </w:rPr>
      </w:pPr>
      <w:r w:rsidRPr="001B0EF3">
        <w:rPr>
          <w:noProof/>
          <w:lang w:val="en-US"/>
        </w:rPr>
        <w:pict>
          <v:shapetype id="_x0000_t202" coordsize="21600,21600" o:spt="202" path="m,l,21600r21600,l21600,xe">
            <v:stroke joinstyle="miter"/>
            <v:path gradientshapeok="t" o:connecttype="rect"/>
          </v:shapetype>
          <v:shape id="_x0000_s1041" type="#_x0000_t202" style="position:absolute;left:0;text-align:left;margin-left:-2.85pt;margin-top:-24.4pt;width:192pt;height:26.25pt;z-index:-251656192;mso-position-horizontal:absolute" stroked="f" strokecolor="red">
            <v:textbox style="mso-next-textbox:#_x0000_s1041">
              <w:txbxContent>
                <w:p w:rsidR="001B0EF3" w:rsidRPr="0095603D" w:rsidRDefault="001B0EF3" w:rsidP="003B6459">
                  <w:pPr>
                    <w:spacing w:before="80"/>
                    <w:rPr>
                      <w:sz w:val="22"/>
                      <w:szCs w:val="22"/>
                    </w:rPr>
                  </w:pPr>
                  <w:r w:rsidRPr="0095603D">
                    <w:rPr>
                      <w:sz w:val="22"/>
                      <w:szCs w:val="22"/>
                    </w:rPr>
                    <w:t>DOI:</w:t>
                  </w:r>
                  <w:r>
                    <w:rPr>
                      <w:sz w:val="22"/>
                      <w:szCs w:val="22"/>
                    </w:rPr>
                    <w:t xml:space="preserve"> </w:t>
                  </w:r>
                  <w:r w:rsidRPr="001B0EF3">
                    <w:rPr>
                      <w:sz w:val="22"/>
                      <w:szCs w:val="22"/>
                    </w:rPr>
                    <w:t>10.34854/ICPAF.2022.49.1.103</w:t>
                  </w:r>
                </w:p>
              </w:txbxContent>
            </v:textbox>
            <w10:anchorlock/>
          </v:shape>
        </w:pict>
      </w:r>
      <w:r w:rsidR="002E2FF3" w:rsidRPr="003E7929">
        <w:rPr>
          <w:lang w:val="en-US"/>
        </w:rPr>
        <w:t>INTERACTION OF NONLINEAR TRAVELING WAVES IN MHD TAKING INTO ACCOUNT THE HALL EFFECT</w:t>
      </w:r>
      <w:r>
        <w:rPr>
          <w:lang w:val="en-US"/>
        </w:rPr>
        <w:t xml:space="preserve"> </w:t>
      </w:r>
      <w:r>
        <w:rPr>
          <w:rStyle w:val="aa"/>
          <w:lang w:val="en-US"/>
        </w:rPr>
        <w:footnoteReference w:customMarkFollows="1" w:id="1"/>
        <w:t>*)</w:t>
      </w:r>
    </w:p>
    <w:p w:rsidR="002E2FF3" w:rsidRDefault="002E2FF3" w:rsidP="002E2FF3">
      <w:pPr>
        <w:pStyle w:val="Zv-Author"/>
        <w:rPr>
          <w:u w:val="single"/>
          <w:lang w:val="en-US"/>
        </w:rPr>
      </w:pPr>
      <w:r>
        <w:rPr>
          <w:lang w:val="en-US"/>
        </w:rPr>
        <w:t xml:space="preserve">Gavrikov M.B., </w:t>
      </w:r>
      <w:r w:rsidRPr="008315A1">
        <w:rPr>
          <w:u w:val="single"/>
          <w:lang w:val="en-US"/>
        </w:rPr>
        <w:t>Taiurskii A.A.</w:t>
      </w:r>
    </w:p>
    <w:p w:rsidR="002E2FF3" w:rsidRDefault="002E2FF3" w:rsidP="002E2FF3">
      <w:pPr>
        <w:pStyle w:val="Zv-Organization"/>
        <w:rPr>
          <w:lang w:val="en-US"/>
        </w:rPr>
      </w:pPr>
      <w:r>
        <w:rPr>
          <w:lang w:val="en-US"/>
        </w:rPr>
        <w:t>Keldysh Institute of Applied Mathematics RAS, Moscow, Russia,</w:t>
      </w:r>
      <w:r w:rsidRPr="00F66283">
        <w:rPr>
          <w:lang w:val="en-US"/>
        </w:rPr>
        <w:t xml:space="preserve"> </w:t>
      </w:r>
      <w:hyperlink r:id="rId8" w:history="1">
        <w:r w:rsidRPr="00B40993">
          <w:rPr>
            <w:rStyle w:val="a7"/>
            <w:lang w:val="en-US"/>
          </w:rPr>
          <w:t>mbgavrikov@yandex.ru</w:t>
        </w:r>
      </w:hyperlink>
      <w:r>
        <w:rPr>
          <w:lang w:val="en-US"/>
        </w:rPr>
        <w:t xml:space="preserve">, </w:t>
      </w:r>
      <w:hyperlink r:id="rId9" w:history="1">
        <w:r w:rsidRPr="00B171BE">
          <w:rPr>
            <w:rStyle w:val="a7"/>
            <w:lang w:val="en-US"/>
          </w:rPr>
          <w:t>tayurskiy2001@mail.ru</w:t>
        </w:r>
      </w:hyperlink>
      <w:r>
        <w:rPr>
          <w:lang w:val="en-US"/>
        </w:rPr>
        <w:t>.</w:t>
      </w:r>
    </w:p>
    <w:p w:rsidR="002E2FF3" w:rsidRPr="00BF3797" w:rsidRDefault="002E2FF3" w:rsidP="002E2FF3">
      <w:pPr>
        <w:pStyle w:val="Zv-bodyreport"/>
        <w:rPr>
          <w:lang w:val="en-US"/>
        </w:rPr>
      </w:pPr>
      <w:r w:rsidRPr="000B6779">
        <w:rPr>
          <w:lang w:val="en-US"/>
        </w:rPr>
        <w:t>In the report, nonlinear waves traveling along a constant magnetic field with a constant velocity in a hot plasma were investigated in the approximation of an ideal (dissipative-free) Hall MHD. It is shown that in dimensionless form for a wave traveling along the x axis, the plasma parameters in the wave obey the following system of equations, from which they can be found.</w:t>
      </w:r>
    </w:p>
    <w:p w:rsidR="002E2FF3" w:rsidRPr="00084606" w:rsidRDefault="002E2FF3" w:rsidP="002E2FF3">
      <w:pPr>
        <w:pStyle w:val="Zv-formula"/>
        <w:rPr>
          <w:lang w:val="en-US"/>
        </w:rPr>
      </w:pPr>
      <w:r w:rsidRPr="00BF3797">
        <w:rPr>
          <w:lang w:val="en-US"/>
        </w:rPr>
        <w:tab/>
      </w:r>
      <w:r w:rsidRPr="00084606">
        <w:rPr>
          <w:position w:val="-48"/>
        </w:rPr>
        <w:object w:dxaOrig="600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54pt" o:ole="">
            <v:imagedata r:id="rId10" o:title=""/>
          </v:shape>
          <o:OLEObject Type="Embed" ProgID="Equation.DSMT4" ShapeID="_x0000_i1025" DrawAspect="Content" ObjectID="_1710183840" r:id="rId11"/>
        </w:object>
      </w:r>
      <w:r>
        <w:rPr>
          <w:lang w:val="en-US"/>
        </w:rPr>
        <w:tab/>
      </w:r>
    </w:p>
    <w:p w:rsidR="002E2FF3" w:rsidRPr="00BF3797" w:rsidRDefault="002E2FF3" w:rsidP="002E2FF3">
      <w:pPr>
        <w:pStyle w:val="Zv-bodyreport"/>
        <w:ind w:firstLine="0"/>
        <w:rPr>
          <w:lang w:val="en-US"/>
        </w:rPr>
      </w:pPr>
      <w:r w:rsidRPr="00986F9D">
        <w:rPr>
          <w:lang w:val="en-US"/>
        </w:rPr>
        <w:t xml:space="preserve">where u is the longitudinal plasma velocity in the </w:t>
      </w:r>
      <w:r>
        <w:rPr>
          <w:lang w:val="en-US"/>
        </w:rPr>
        <w:t>traveling wave reference frame,</w:t>
      </w:r>
      <w:r w:rsidRPr="00986F9D">
        <w:rPr>
          <w:lang w:val="en-US"/>
        </w:rPr>
        <w:t xml:space="preserve"> </w:t>
      </w:r>
      <w:r w:rsidRPr="00084606">
        <w:rPr>
          <w:position w:val="-14"/>
        </w:rPr>
        <w:object w:dxaOrig="360" w:dyaOrig="380">
          <v:shape id="_x0000_i1026" type="#_x0000_t75" style="width:18pt;height:18.75pt" o:ole="">
            <v:imagedata r:id="rId12" o:title=""/>
          </v:shape>
          <o:OLEObject Type="Embed" ProgID="Equation.DSMT4" ShapeID="_x0000_i1026" DrawAspect="Content" ObjectID="_1710183841" r:id="rId13"/>
        </w:object>
      </w:r>
      <w:r w:rsidRPr="00986F9D">
        <w:rPr>
          <w:lang w:val="en-US"/>
        </w:rPr>
        <w:t xml:space="preserve">, </w:t>
      </w:r>
      <w:r w:rsidRPr="00084606">
        <w:rPr>
          <w:position w:val="-12"/>
        </w:rPr>
        <w:object w:dxaOrig="340" w:dyaOrig="360">
          <v:shape id="_x0000_i1027" type="#_x0000_t75" style="width:17.25pt;height:18pt" o:ole="">
            <v:imagedata r:id="rId14" o:title=""/>
          </v:shape>
          <o:OLEObject Type="Embed" ProgID="Equation.DSMT4" ShapeID="_x0000_i1027" DrawAspect="Content" ObjectID="_1710183842" r:id="rId15"/>
        </w:object>
      </w:r>
      <w:r w:rsidRPr="00986F9D">
        <w:rPr>
          <w:lang w:val="en-US"/>
        </w:rPr>
        <w:t xml:space="preserve"> is the transverse magnetic field, </w:t>
      </w:r>
      <w:r w:rsidRPr="00084606">
        <w:rPr>
          <w:position w:val="-10"/>
        </w:rPr>
        <w:object w:dxaOrig="240" w:dyaOrig="320">
          <v:shape id="_x0000_i1028" type="#_x0000_t75" style="width:12pt;height:15.75pt" o:ole="">
            <v:imagedata r:id="rId16" o:title=""/>
          </v:shape>
          <o:OLEObject Type="Embed" ProgID="Equation.DSMT4" ShapeID="_x0000_i1028" DrawAspect="Content" ObjectID="_1710183843" r:id="rId17"/>
        </w:object>
      </w:r>
      <w:r w:rsidRPr="00986F9D">
        <w:rPr>
          <w:lang w:val="en-US"/>
        </w:rPr>
        <w:t xml:space="preserve"> is the dimensionless longitudinal magnetic field, </w:t>
      </w:r>
      <w:r w:rsidRPr="00986F9D">
        <w:rPr>
          <w:i/>
          <w:lang w:val="en-US"/>
        </w:rPr>
        <w:t>K</w:t>
      </w:r>
      <w:r w:rsidRPr="00986F9D">
        <w:rPr>
          <w:lang w:val="en-US"/>
        </w:rPr>
        <w:t xml:space="preserve"> is the dimensionless internal energy of an ideal polytropic plasma with the adiabatic exponent </w:t>
      </w:r>
      <w:r w:rsidRPr="00084606">
        <w:rPr>
          <w:position w:val="-10"/>
        </w:rPr>
        <w:object w:dxaOrig="200" w:dyaOrig="260">
          <v:shape id="_x0000_i1029" type="#_x0000_t75" style="width:9.75pt;height:12.75pt" o:ole="">
            <v:imagedata r:id="rId18" o:title=""/>
          </v:shape>
          <o:OLEObject Type="Embed" ProgID="Equation.DSMT4" ShapeID="_x0000_i1029" DrawAspect="Content" ObjectID="_1710183844" r:id="rId19"/>
        </w:object>
      </w:r>
      <w:r w:rsidRPr="00986F9D">
        <w:rPr>
          <w:lang w:val="en-US"/>
        </w:rPr>
        <w:t xml:space="preserve">, </w:t>
      </w:r>
      <w:r w:rsidRPr="00084606">
        <w:rPr>
          <w:position w:val="-10"/>
        </w:rPr>
        <w:object w:dxaOrig="200" w:dyaOrig="320">
          <v:shape id="_x0000_i1030" type="#_x0000_t75" style="width:9.75pt;height:15.75pt" o:ole="">
            <v:imagedata r:id="rId20" o:title=""/>
          </v:shape>
          <o:OLEObject Type="Embed" ProgID="Equation.DSMT4" ShapeID="_x0000_i1030" DrawAspect="Content" ObjectID="_1710183845" r:id="rId21"/>
        </w:object>
      </w:r>
      <w:r>
        <w:rPr>
          <w:lang w:val="en-US"/>
        </w:rPr>
        <w:t xml:space="preserve"> </w:t>
      </w:r>
      <w:bookmarkStart w:id="0" w:name="_GoBack"/>
      <w:bookmarkEnd w:id="0"/>
      <w:r>
        <w:rPr>
          <w:lang w:val="en-US"/>
        </w:rPr>
        <w:t>is the Budker number,</w:t>
      </w:r>
      <w:r w:rsidRPr="00986F9D">
        <w:rPr>
          <w:lang w:val="en-US"/>
        </w:rPr>
        <w:t xml:space="preserve"> </w:t>
      </w:r>
      <w:r w:rsidRPr="00084606">
        <w:rPr>
          <w:position w:val="-14"/>
        </w:rPr>
        <w:object w:dxaOrig="300" w:dyaOrig="380">
          <v:shape id="_x0000_i1031" type="#_x0000_t75" style="width:15pt;height:18.75pt" o:ole="">
            <v:imagedata r:id="rId22" o:title=""/>
          </v:shape>
          <o:OLEObject Type="Embed" ProgID="Equation.DSMT4" ShapeID="_x0000_i1031" DrawAspect="Content" ObjectID="_1710183846" r:id="rId23"/>
        </w:object>
      </w:r>
      <w:r w:rsidRPr="00986F9D">
        <w:rPr>
          <w:lang w:val="en-US"/>
        </w:rPr>
        <w:t xml:space="preserve">, </w:t>
      </w:r>
      <w:r w:rsidRPr="00084606">
        <w:rPr>
          <w:position w:val="-12"/>
        </w:rPr>
        <w:object w:dxaOrig="300" w:dyaOrig="360">
          <v:shape id="_x0000_i1032" type="#_x0000_t75" style="width:15pt;height:18pt" o:ole="">
            <v:imagedata r:id="rId24" o:title=""/>
          </v:shape>
          <o:OLEObject Type="Embed" ProgID="Equation.DSMT4" ShapeID="_x0000_i1032" DrawAspect="Content" ObjectID="_1710183847" r:id="rId25"/>
        </w:object>
      </w:r>
      <w:r w:rsidRPr="00986F9D">
        <w:rPr>
          <w:lang w:val="en-US"/>
        </w:rPr>
        <w:t xml:space="preserve"> are the integration constants determined by the transverse electric field in reference frame of a moving wave, </w:t>
      </w:r>
      <w:r w:rsidRPr="00084606">
        <w:rPr>
          <w:position w:val="-14"/>
        </w:rPr>
        <w:object w:dxaOrig="2299" w:dyaOrig="420">
          <v:shape id="_x0000_i1033" type="#_x0000_t75" style="width:114.75pt;height:21pt" o:ole="">
            <v:imagedata r:id="rId26" o:title=""/>
          </v:shape>
          <o:OLEObject Type="Embed" ProgID="Equation.DSMT4" ShapeID="_x0000_i1033" DrawAspect="Content" ObjectID="_1710183848" r:id="rId27"/>
        </w:object>
      </w:r>
      <w:r>
        <w:rPr>
          <w:lang w:val="en-US"/>
        </w:rPr>
        <w:t xml:space="preserve"> is a material constant, where</w:t>
      </w:r>
      <w:r w:rsidRPr="00986F9D">
        <w:rPr>
          <w:lang w:val="en-US"/>
        </w:rPr>
        <w:t xml:space="preserve"> </w:t>
      </w:r>
      <w:r w:rsidRPr="00084606">
        <w:rPr>
          <w:position w:val="-12"/>
        </w:rPr>
        <w:object w:dxaOrig="1160" w:dyaOrig="360">
          <v:shape id="_x0000_i1034" type="#_x0000_t75" style="width:57.75pt;height:18pt" o:ole="">
            <v:imagedata r:id="rId28" o:title=""/>
          </v:shape>
          <o:OLEObject Type="Embed" ProgID="Equation.DSMT4" ShapeID="_x0000_i1034" DrawAspect="Content" ObjectID="_1710183849" r:id="rId29"/>
        </w:object>
      </w:r>
      <w:r w:rsidRPr="00986F9D">
        <w:rPr>
          <w:lang w:val="en-US"/>
        </w:rPr>
        <w:t xml:space="preserve">, </w:t>
      </w:r>
      <w:r w:rsidRPr="00084606">
        <w:rPr>
          <w:position w:val="-12"/>
        </w:rPr>
        <w:object w:dxaOrig="320" w:dyaOrig="360">
          <v:shape id="_x0000_i1035" type="#_x0000_t75" style="width:15.75pt;height:18pt" o:ole="">
            <v:imagedata r:id="rId30" o:title=""/>
          </v:shape>
          <o:OLEObject Type="Embed" ProgID="Equation.DSMT4" ShapeID="_x0000_i1035" DrawAspect="Content" ObjectID="_1710183850" r:id="rId31"/>
        </w:object>
      </w:r>
      <w:r w:rsidRPr="00986F9D">
        <w:rPr>
          <w:lang w:val="en-US"/>
        </w:rPr>
        <w:t xml:space="preserve">, </w:t>
      </w:r>
      <w:r w:rsidRPr="00084606">
        <w:rPr>
          <w:position w:val="-12"/>
        </w:rPr>
        <w:object w:dxaOrig="260" w:dyaOrig="360">
          <v:shape id="_x0000_i1036" type="#_x0000_t75" style="width:12.75pt;height:18pt" o:ole="">
            <v:imagedata r:id="rId32" o:title=""/>
          </v:shape>
          <o:OLEObject Type="Embed" ProgID="Equation.DSMT4" ShapeID="_x0000_i1036" DrawAspect="Content" ObjectID="_1710183851" r:id="rId33"/>
        </w:object>
      </w:r>
      <w:r w:rsidRPr="00986F9D">
        <w:rPr>
          <w:lang w:val="en-US"/>
        </w:rPr>
        <w:t xml:space="preserve"> are the masses and charges of electrons (-) and ions (+),</w:t>
      </w:r>
      <w:r>
        <w:rPr>
          <w:lang w:val="en-US"/>
        </w:rPr>
        <w:t xml:space="preserve"> </w:t>
      </w:r>
      <w:r w:rsidRPr="000B6779">
        <w:rPr>
          <w:position w:val="-6"/>
        </w:rPr>
        <w:object w:dxaOrig="200" w:dyaOrig="220">
          <v:shape id="_x0000_i1037" type="#_x0000_t75" style="width:9.75pt;height:11.25pt" o:ole="">
            <v:imagedata r:id="rId34" o:title=""/>
          </v:shape>
          <o:OLEObject Type="Embed" ProgID="Equation.DSMT4" ShapeID="_x0000_i1037" DrawAspect="Content" ObjectID="_1710183852" r:id="rId35"/>
        </w:object>
      </w:r>
      <w:r w:rsidRPr="00986F9D">
        <w:rPr>
          <w:lang w:val="en-US"/>
        </w:rPr>
        <w:t xml:space="preserve"> </w:t>
      </w:r>
      <w:r>
        <w:rPr>
          <w:lang w:val="en-US"/>
        </w:rPr>
        <w:t>is the Lagrangian coordinate,</w:t>
      </w:r>
      <w:r w:rsidRPr="00986F9D">
        <w:rPr>
          <w:lang w:val="en-US"/>
        </w:rPr>
        <w:t xml:space="preserve"> </w:t>
      </w:r>
      <w:r w:rsidRPr="000B6779">
        <w:rPr>
          <w:position w:val="-14"/>
        </w:rPr>
        <w:object w:dxaOrig="1680" w:dyaOrig="400">
          <v:shape id="_x0000_i1038" type="#_x0000_t75" style="width:84pt;height:20.25pt" o:ole="">
            <v:imagedata r:id="rId36" o:title=""/>
          </v:shape>
          <o:OLEObject Type="Embed" ProgID="Equation.DSMT4" ShapeID="_x0000_i1038" DrawAspect="Content" ObjectID="_1710183853" r:id="rId37"/>
        </w:object>
      </w:r>
      <w:r w:rsidRPr="00986F9D">
        <w:rPr>
          <w:lang w:val="en-US"/>
        </w:rPr>
        <w:t xml:space="preserve">, </w:t>
      </w:r>
      <w:r w:rsidRPr="000B6779">
        <w:rPr>
          <w:position w:val="-6"/>
        </w:rPr>
        <w:object w:dxaOrig="980" w:dyaOrig="279">
          <v:shape id="_x0000_i1039" type="#_x0000_t75" style="width:48.75pt;height:14.25pt" o:ole="">
            <v:imagedata r:id="rId38" o:title=""/>
          </v:shape>
          <o:OLEObject Type="Embed" ProgID="Equation.DSMT4" ShapeID="_x0000_i1039" DrawAspect="Content" ObjectID="_1710183854" r:id="rId39"/>
        </w:object>
      </w:r>
      <w:r w:rsidRPr="00986F9D">
        <w:rPr>
          <w:lang w:val="en-US"/>
        </w:rPr>
        <w:t xml:space="preserve"> is the wave phase, </w:t>
      </w:r>
      <w:r w:rsidRPr="00986F9D">
        <w:rPr>
          <w:i/>
          <w:lang w:val="en-US"/>
        </w:rPr>
        <w:t>a</w:t>
      </w:r>
      <w:r w:rsidRPr="00986F9D">
        <w:rPr>
          <w:lang w:val="en-US"/>
        </w:rPr>
        <w:t xml:space="preserve"> is the wave velocity.</w:t>
      </w:r>
    </w:p>
    <w:p w:rsidR="002E2FF3" w:rsidRPr="00BF3797" w:rsidRDefault="002E2FF3" w:rsidP="002E2FF3">
      <w:pPr>
        <w:pStyle w:val="Zv-bodyreport"/>
        <w:rPr>
          <w:lang w:val="en-US"/>
        </w:rPr>
      </w:pPr>
      <w:r w:rsidRPr="00986F9D">
        <w:rPr>
          <w:lang w:val="en-US"/>
        </w:rPr>
        <w:t>Numerical and analytical study of the presented system of equations made it possible to classify nonlinear traveling waves. It is shown that they are divided into three main types: nonlinear periodic oscillations, solitary waves, and nonlinear wave packets of oscillations. The interaction of solitary waves has been numerically investigated and it has been established that this interaction is similar to the elastic interaction of material particles, which retains its characteristics after interaction. In addition, it is shown that some plasma perturbations localized in space can decay into solitary waves. Finally, in the report, the interaction of wave packets of oscillations is analyzed numerically.</w:t>
      </w:r>
    </w:p>
    <w:p w:rsidR="002E2FF3" w:rsidRDefault="002E2FF3" w:rsidP="002E2FF3">
      <w:pPr>
        <w:pStyle w:val="Zv-TitleReferences-en"/>
      </w:pPr>
      <w:r>
        <w:rPr>
          <w:lang w:val="en-US"/>
        </w:rPr>
        <w:t>References</w:t>
      </w:r>
    </w:p>
    <w:p w:rsidR="002E2FF3" w:rsidRDefault="002E2FF3" w:rsidP="002E2FF3">
      <w:pPr>
        <w:pStyle w:val="Zv-References-en"/>
      </w:pPr>
      <w:r w:rsidRPr="00986F9D">
        <w:t>Gavrikov M</w:t>
      </w:r>
      <w:r w:rsidRPr="00ED0FE1">
        <w:t>.</w:t>
      </w:r>
      <w:r w:rsidRPr="00986F9D">
        <w:t>B</w:t>
      </w:r>
      <w:r w:rsidRPr="00ED0FE1">
        <w:t xml:space="preserve">., </w:t>
      </w:r>
      <w:r>
        <w:t>Taiurskii A.A.</w:t>
      </w:r>
      <w:r w:rsidRPr="00986F9D">
        <w:t xml:space="preserve"> </w:t>
      </w:r>
      <w:r>
        <w:t>Nonlinear travelling waves in hot plasma.</w:t>
      </w:r>
      <w:r w:rsidRPr="00986F9D">
        <w:t xml:space="preserve"> Keldysh Institute Preprints</w:t>
      </w:r>
      <w:r>
        <w:t>.</w:t>
      </w:r>
      <w:r w:rsidRPr="00986F9D">
        <w:t xml:space="preserve"> </w:t>
      </w:r>
      <w:r w:rsidRPr="00ED0FE1">
        <w:t>2018. №</w:t>
      </w:r>
      <w:r>
        <w:t xml:space="preserve"> </w:t>
      </w:r>
      <w:r w:rsidRPr="00ED0FE1">
        <w:t xml:space="preserve">42. 40 </w:t>
      </w:r>
      <w:r>
        <w:t>p.</w:t>
      </w:r>
    </w:p>
    <w:p w:rsidR="002E2FF3" w:rsidRPr="00ED0FE1" w:rsidRDefault="002E2FF3" w:rsidP="002E2FF3">
      <w:pPr>
        <w:pStyle w:val="Zv-References-en"/>
      </w:pPr>
      <w:r w:rsidRPr="00323D37">
        <w:t>M</w:t>
      </w:r>
      <w:r w:rsidRPr="00ED0FE1">
        <w:t>.</w:t>
      </w:r>
      <w:r w:rsidRPr="00323D37">
        <w:t>B</w:t>
      </w:r>
      <w:r w:rsidRPr="00ED0FE1">
        <w:t xml:space="preserve">. </w:t>
      </w:r>
      <w:r w:rsidRPr="00323D37">
        <w:t>Gavrikov</w:t>
      </w:r>
      <w:r w:rsidRPr="00ED0FE1">
        <w:t xml:space="preserve">, </w:t>
      </w:r>
      <w:r w:rsidRPr="00323D37">
        <w:t>A</w:t>
      </w:r>
      <w:r w:rsidRPr="00ED0FE1">
        <w:t>.</w:t>
      </w:r>
      <w:r w:rsidRPr="00323D37">
        <w:t>A</w:t>
      </w:r>
      <w:r w:rsidRPr="00ED0FE1">
        <w:t xml:space="preserve">. </w:t>
      </w:r>
      <w:r w:rsidRPr="00323D37">
        <w:t>Taiurskii</w:t>
      </w:r>
      <w:r>
        <w:t>.</w:t>
      </w:r>
      <w:r w:rsidRPr="00ED0FE1">
        <w:t xml:space="preserve"> Nonlinear Traveling Waves and Plasma Acceleration in Quasi-Steady Plasma</w:t>
      </w:r>
      <w:r>
        <w:t xml:space="preserve"> </w:t>
      </w:r>
      <w:r w:rsidRPr="00ED0FE1">
        <w:t>Accelerators with a Longitudinal Field // Vestnik Nacional’nogo Issledovatel’skogo Yadernogo Universiteta “MIFI”, 2019, vol. 8, no. 1, pp. 34–39.</w:t>
      </w:r>
    </w:p>
    <w:p w:rsidR="002E2FF3" w:rsidRDefault="002E2FF3" w:rsidP="002E2FF3">
      <w:pPr>
        <w:pStyle w:val="Zv-References-en"/>
      </w:pPr>
      <w:r w:rsidRPr="00323D37">
        <w:t xml:space="preserve">M.B. Gavrikov and A.A. Taiurskii Traveling waves and plasma acceleration in Quasi-Steady Plasma Accelerators (QSPAs) with longitudinal field. </w:t>
      </w:r>
      <w:r>
        <w:t>J</w:t>
      </w:r>
      <w:r w:rsidRPr="00323D37">
        <w:rPr>
          <w:lang w:val="ru-RU"/>
        </w:rPr>
        <w:t xml:space="preserve">. </w:t>
      </w:r>
      <w:r>
        <w:t>Phys: Conf. Ser</w:t>
      </w:r>
      <w:r w:rsidRPr="00323D37">
        <w:t xml:space="preserve">. </w:t>
      </w:r>
      <w:r w:rsidRPr="00BF3797">
        <w:rPr>
          <w:b/>
        </w:rPr>
        <w:t>1205</w:t>
      </w:r>
      <w:r w:rsidRPr="00323D37">
        <w:t>, 012014, 2019.</w:t>
      </w:r>
    </w:p>
    <w:p w:rsidR="002E2FF3" w:rsidRPr="00986F9D" w:rsidRDefault="002E2FF3" w:rsidP="002E2FF3">
      <w:pPr>
        <w:pStyle w:val="Zv-References-en"/>
      </w:pPr>
      <w:r w:rsidRPr="00ED0FE1">
        <w:t xml:space="preserve">V.V. Savelyev Nonlinear waves in the Hall magnetic hydrodynamics. J. Phys: Conf. Ser. </w:t>
      </w:r>
      <w:r w:rsidRPr="00BF3797">
        <w:rPr>
          <w:b/>
        </w:rPr>
        <w:t>2055</w:t>
      </w:r>
      <w:r w:rsidRPr="00ED0FE1">
        <w:t>, 012014, 2021.</w:t>
      </w:r>
    </w:p>
    <w:p w:rsidR="00654A7B" w:rsidRPr="009D3AC4" w:rsidRDefault="00654A7B" w:rsidP="009D3AC4">
      <w:pPr>
        <w:rPr>
          <w:lang w:val="en-US"/>
        </w:rPr>
      </w:pPr>
    </w:p>
    <w:sectPr w:rsidR="00654A7B" w:rsidRPr="009D3AC4" w:rsidSect="00F95123">
      <w:headerReference w:type="default" r:id="rId40"/>
      <w:footerReference w:type="even" r:id="rId41"/>
      <w:footerReference w:type="default" r:id="rId4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B5D" w:rsidRDefault="006D1B5D">
      <w:r>
        <w:separator/>
      </w:r>
    </w:p>
  </w:endnote>
  <w:endnote w:type="continuationSeparator" w:id="0">
    <w:p w:rsidR="006D1B5D" w:rsidRDefault="006D1B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B353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B353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B0EF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B5D" w:rsidRDefault="006D1B5D">
      <w:r>
        <w:separator/>
      </w:r>
    </w:p>
  </w:footnote>
  <w:footnote w:type="continuationSeparator" w:id="0">
    <w:p w:rsidR="006D1B5D" w:rsidRDefault="006D1B5D">
      <w:r>
        <w:continuationSeparator/>
      </w:r>
    </w:p>
  </w:footnote>
  <w:footnote w:id="1">
    <w:p w:rsidR="001B0EF3" w:rsidRPr="001B0EF3" w:rsidRDefault="001B0EF3">
      <w:pPr>
        <w:pStyle w:val="a8"/>
        <w:rPr>
          <w:lang w:val="en-US"/>
        </w:rPr>
      </w:pPr>
      <w:r w:rsidRPr="001B0EF3">
        <w:rPr>
          <w:rStyle w:val="aa"/>
          <w:lang w:val="en-US"/>
        </w:rPr>
        <w:t>*)</w:t>
      </w:r>
      <w:r w:rsidRPr="001B0EF3">
        <w:rPr>
          <w:lang w:val="en-US"/>
        </w:rPr>
        <w:t xml:space="preserve"> </w:t>
      </w:r>
      <w:hyperlink r:id="rId1" w:history="1">
        <w:r w:rsidRPr="001B0EF3">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0B353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5F24D4"/>
    <w:rsid w:val="00043701"/>
    <w:rsid w:val="00081366"/>
    <w:rsid w:val="000B3539"/>
    <w:rsid w:val="000C657D"/>
    <w:rsid w:val="000C7078"/>
    <w:rsid w:val="000D76E9"/>
    <w:rsid w:val="000E495B"/>
    <w:rsid w:val="001B0EF3"/>
    <w:rsid w:val="001C0CCB"/>
    <w:rsid w:val="00205708"/>
    <w:rsid w:val="00220629"/>
    <w:rsid w:val="0023083F"/>
    <w:rsid w:val="00247225"/>
    <w:rsid w:val="002E2FF3"/>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24D4"/>
    <w:rsid w:val="005F764D"/>
    <w:rsid w:val="006038C3"/>
    <w:rsid w:val="00654A7B"/>
    <w:rsid w:val="006B5B24"/>
    <w:rsid w:val="006D1B5D"/>
    <w:rsid w:val="00732A2E"/>
    <w:rsid w:val="007B09C9"/>
    <w:rsid w:val="007B6378"/>
    <w:rsid w:val="007E06CE"/>
    <w:rsid w:val="00802D35"/>
    <w:rsid w:val="008306AF"/>
    <w:rsid w:val="008520F9"/>
    <w:rsid w:val="008850EF"/>
    <w:rsid w:val="00906FF7"/>
    <w:rsid w:val="009D3AC4"/>
    <w:rsid w:val="00AB7D7E"/>
    <w:rsid w:val="00AE6185"/>
    <w:rsid w:val="00B622ED"/>
    <w:rsid w:val="00B9584E"/>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0"/>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qForma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2E2FF3"/>
    <w:rPr>
      <w:color w:val="0000FF" w:themeColor="hyperlink"/>
      <w:u w:val="single"/>
    </w:rPr>
  </w:style>
  <w:style w:type="character" w:customStyle="1" w:styleId="Zv-bodyreport0">
    <w:name w:val="Zv-body_report Знак"/>
    <w:basedOn w:val="a0"/>
    <w:link w:val="Zv-bodyreport"/>
    <w:rsid w:val="002E2FF3"/>
    <w:rPr>
      <w:sz w:val="24"/>
      <w:szCs w:val="24"/>
    </w:rPr>
  </w:style>
  <w:style w:type="paragraph" w:styleId="a8">
    <w:name w:val="footnote text"/>
    <w:basedOn w:val="a"/>
    <w:link w:val="a9"/>
    <w:rsid w:val="001B0EF3"/>
    <w:rPr>
      <w:sz w:val="20"/>
      <w:szCs w:val="20"/>
    </w:rPr>
  </w:style>
  <w:style w:type="character" w:customStyle="1" w:styleId="a9">
    <w:name w:val="Текст сноски Знак"/>
    <w:basedOn w:val="a0"/>
    <w:link w:val="a8"/>
    <w:rsid w:val="001B0EF3"/>
  </w:style>
  <w:style w:type="character" w:styleId="aa">
    <w:name w:val="footnote reference"/>
    <w:basedOn w:val="a0"/>
    <w:rsid w:val="001B0EF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bgavrikov@yandex.ru" TargetMode="Externa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ayurskiy2001@mail.ru"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Lt/ru/EJ-Tayurskii.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6EDA97-07EA-455E-8871-1BD544A37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4</TotalTime>
  <Pages>1</Pages>
  <Words>386</Words>
  <Characters>2649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INTERACTION OF NONLINEAR TRAVELING WAVES IN MHD TAKING INTO ACCOUNT THE HALL EFFECT</dc:title>
  <dc:creator/>
  <cp:lastModifiedBy>Сатунин</cp:lastModifiedBy>
  <cp:revision>3</cp:revision>
  <cp:lastPrinted>1601-01-01T00:00:00Z</cp:lastPrinted>
  <dcterms:created xsi:type="dcterms:W3CDTF">2022-03-04T20:48:00Z</dcterms:created>
  <dcterms:modified xsi:type="dcterms:W3CDTF">2022-03-30T19:13:00Z</dcterms:modified>
</cp:coreProperties>
</file>