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D8E" w:rsidRPr="00A93219" w:rsidRDefault="00C7253B" w:rsidP="001F0D8E">
      <w:pPr>
        <w:pStyle w:val="Zv-Titlereport"/>
        <w:rPr>
          <w:lang w:val="en-US"/>
        </w:rPr>
      </w:pPr>
      <w:r w:rsidRPr="00C7253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C7253B" w:rsidRPr="0095603D" w:rsidRDefault="00C7253B" w:rsidP="003B6459">
                  <w:pPr>
                    <w:spacing w:before="80"/>
                    <w:rPr>
                      <w:sz w:val="22"/>
                      <w:szCs w:val="22"/>
                    </w:rPr>
                  </w:pPr>
                  <w:r w:rsidRPr="0095603D">
                    <w:rPr>
                      <w:sz w:val="22"/>
                      <w:szCs w:val="22"/>
                    </w:rPr>
                    <w:t>DOI:</w:t>
                  </w:r>
                  <w:r>
                    <w:rPr>
                      <w:sz w:val="22"/>
                      <w:szCs w:val="22"/>
                    </w:rPr>
                    <w:t xml:space="preserve"> </w:t>
                  </w:r>
                  <w:r w:rsidRPr="00C7253B">
                    <w:rPr>
                      <w:sz w:val="22"/>
                      <w:szCs w:val="22"/>
                    </w:rPr>
                    <w:t>10.34854/ICPAF.2022.49.1.123</w:t>
                  </w:r>
                </w:p>
              </w:txbxContent>
            </v:textbox>
            <w10:anchorlock/>
          </v:shape>
        </w:pict>
      </w:r>
      <w:r w:rsidR="001F0D8E" w:rsidRPr="006D301B">
        <w:rPr>
          <w:lang w:val="en-US"/>
        </w:rPr>
        <w:t>DETERMINATION OF</w:t>
      </w:r>
      <w:r w:rsidR="001F0D8E">
        <w:rPr>
          <w:lang w:val="en-US"/>
        </w:rPr>
        <w:t xml:space="preserve"> PLASMA DENSITY IN CURRENT </w:t>
      </w:r>
      <w:r w:rsidR="001F0D8E" w:rsidRPr="006D301B">
        <w:rPr>
          <w:lang w:val="en-US"/>
        </w:rPr>
        <w:t>S</w:t>
      </w:r>
      <w:r w:rsidR="001F0D8E">
        <w:rPr>
          <w:lang w:val="en-US"/>
        </w:rPr>
        <w:t>HEETS</w:t>
      </w:r>
      <w:r w:rsidR="001F0D8E" w:rsidRPr="006D301B">
        <w:rPr>
          <w:lang w:val="en-US"/>
        </w:rPr>
        <w:t xml:space="preserve"> USING SPECTRAL LINES OF NEUTRAL HELIUM WITH FORBIDDEN COMPONENTS</w:t>
      </w:r>
      <w:r>
        <w:rPr>
          <w:lang w:val="en-US"/>
        </w:rPr>
        <w:t xml:space="preserve"> </w:t>
      </w:r>
      <w:r>
        <w:rPr>
          <w:rStyle w:val="aa"/>
          <w:lang w:val="en-US"/>
        </w:rPr>
        <w:footnoteReference w:customMarkFollows="1" w:id="1"/>
        <w:t>*)</w:t>
      </w:r>
    </w:p>
    <w:p w:rsidR="001F0D8E" w:rsidRPr="00400773" w:rsidRDefault="001F0D8E" w:rsidP="001F0D8E">
      <w:pPr>
        <w:pStyle w:val="Zv-Author"/>
        <w:rPr>
          <w:lang w:val="en-US"/>
        </w:rPr>
      </w:pPr>
      <w:r w:rsidRPr="00541FE7">
        <w:rPr>
          <w:u w:val="single"/>
          <w:lang w:val="en-US"/>
        </w:rPr>
        <w:t>Kyrie</w:t>
      </w:r>
      <w:r w:rsidRPr="001F0D8E">
        <w:rPr>
          <w:u w:val="single"/>
          <w:lang w:val="en-US"/>
        </w:rPr>
        <w:t xml:space="preserve"> </w:t>
      </w:r>
      <w:r w:rsidRPr="00541FE7">
        <w:rPr>
          <w:u w:val="single"/>
          <w:lang w:val="en-US"/>
        </w:rPr>
        <w:t>N.P.</w:t>
      </w:r>
      <w:r>
        <w:rPr>
          <w:lang w:val="en-US"/>
        </w:rPr>
        <w:t>, Frank</w:t>
      </w:r>
      <w:r w:rsidRPr="001F0D8E">
        <w:rPr>
          <w:lang w:val="en-US"/>
        </w:rPr>
        <w:t xml:space="preserve"> </w:t>
      </w:r>
      <w:r>
        <w:rPr>
          <w:lang w:val="en-US"/>
        </w:rPr>
        <w:t>A.G.</w:t>
      </w:r>
    </w:p>
    <w:p w:rsidR="001F0D8E" w:rsidRPr="00D844CF" w:rsidRDefault="001F0D8E" w:rsidP="001F0D8E">
      <w:pPr>
        <w:pStyle w:val="Zv-Organization"/>
        <w:rPr>
          <w:lang w:val="en-US"/>
        </w:rPr>
      </w:pPr>
      <w:r w:rsidRPr="002011A8">
        <w:rPr>
          <w:lang w:val="en-US"/>
        </w:rPr>
        <w:t xml:space="preserve">Prokhorov General Physics Institute of the Russian Academy of Sciences, Moscow, 119991 Russia, </w:t>
      </w:r>
      <w:hyperlink r:id="rId8" w:history="1">
        <w:r w:rsidRPr="002011A8">
          <w:rPr>
            <w:rStyle w:val="a7"/>
            <w:lang w:val="en-US"/>
          </w:rPr>
          <w:t>kyrie@fpl.gpi.ru</w:t>
        </w:r>
      </w:hyperlink>
    </w:p>
    <w:p w:rsidR="001F0D8E" w:rsidRPr="006B1177" w:rsidRDefault="001F0D8E" w:rsidP="001F0D8E">
      <w:pPr>
        <w:pStyle w:val="Zv-bodyreport"/>
        <w:rPr>
          <w:lang w:val="en-US"/>
        </w:rPr>
      </w:pPr>
      <w:r w:rsidRPr="006B1177">
        <w:rPr>
          <w:lang w:val="en-US"/>
        </w:rPr>
        <w:t>The results are presented on the measurements of plasma density in the current sheets that are based on an analysis of the He I spectral lines’ profiles. We registered the dipole-allowed helium lines: He I 447.1 (4</w:t>
      </w:r>
      <w:r w:rsidRPr="006B1177">
        <w:rPr>
          <w:vertAlign w:val="superscript"/>
          <w:lang w:val="en-US"/>
        </w:rPr>
        <w:t>3</w:t>
      </w:r>
      <w:r w:rsidRPr="006B1177">
        <w:rPr>
          <w:lang w:val="en-US"/>
        </w:rPr>
        <w:t>D - 2</w:t>
      </w:r>
      <w:r w:rsidRPr="006B1177">
        <w:rPr>
          <w:vertAlign w:val="superscript"/>
          <w:lang w:val="en-US"/>
        </w:rPr>
        <w:t>3</w:t>
      </w:r>
      <w:r w:rsidRPr="006B1177">
        <w:rPr>
          <w:lang w:val="en-US"/>
        </w:rPr>
        <w:t>P) nm and He I 492.2 (4</w:t>
      </w:r>
      <w:r w:rsidRPr="006B1177">
        <w:rPr>
          <w:vertAlign w:val="superscript"/>
          <w:lang w:val="en-US"/>
        </w:rPr>
        <w:t>1</w:t>
      </w:r>
      <w:r w:rsidRPr="006B1177">
        <w:rPr>
          <w:lang w:val="en-US"/>
        </w:rPr>
        <w:t>D - 2</w:t>
      </w:r>
      <w:r w:rsidRPr="006B1177">
        <w:rPr>
          <w:vertAlign w:val="superscript"/>
          <w:lang w:val="en-US"/>
        </w:rPr>
        <w:t>1</w:t>
      </w:r>
      <w:r w:rsidRPr="006B1177">
        <w:rPr>
          <w:lang w:val="en-US"/>
        </w:rPr>
        <w:t>P) nm and the corresponding dipole-forbidden lines: He I 447.0 (</w:t>
      </w:r>
      <w:smartTag w:uri="urn:schemas-microsoft-com:office:smarttags" w:element="metricconverter">
        <w:smartTagPr>
          <w:attr w:name="ProductID" w:val="43F"/>
        </w:smartTagPr>
        <w:r w:rsidRPr="006B1177">
          <w:rPr>
            <w:lang w:val="en-US"/>
          </w:rPr>
          <w:t>4</w:t>
        </w:r>
        <w:r w:rsidRPr="006B1177">
          <w:rPr>
            <w:vertAlign w:val="superscript"/>
            <w:lang w:val="en-US"/>
          </w:rPr>
          <w:t>3</w:t>
        </w:r>
        <w:r w:rsidRPr="006B1177">
          <w:rPr>
            <w:lang w:val="en-US"/>
          </w:rPr>
          <w:t>F</w:t>
        </w:r>
      </w:smartTag>
      <w:r w:rsidRPr="006B1177">
        <w:rPr>
          <w:lang w:val="en-US"/>
        </w:rPr>
        <w:t xml:space="preserve"> - 2</w:t>
      </w:r>
      <w:r w:rsidRPr="006B1177">
        <w:rPr>
          <w:vertAlign w:val="superscript"/>
          <w:lang w:val="en-US"/>
        </w:rPr>
        <w:t>3</w:t>
      </w:r>
      <w:r w:rsidRPr="006B1177">
        <w:rPr>
          <w:lang w:val="en-US"/>
        </w:rPr>
        <w:t>P) nm and He I 492.0 (</w:t>
      </w:r>
      <w:smartTag w:uri="urn:schemas-microsoft-com:office:smarttags" w:element="metricconverter">
        <w:smartTagPr>
          <w:attr w:name="ProductID" w:val="41F"/>
        </w:smartTagPr>
        <w:r w:rsidRPr="006B1177">
          <w:rPr>
            <w:lang w:val="en-US"/>
          </w:rPr>
          <w:t>4</w:t>
        </w:r>
        <w:r w:rsidRPr="006B1177">
          <w:rPr>
            <w:vertAlign w:val="superscript"/>
            <w:lang w:val="en-US"/>
          </w:rPr>
          <w:t>1</w:t>
        </w:r>
        <w:r w:rsidRPr="006B1177">
          <w:rPr>
            <w:lang w:val="en-US"/>
          </w:rPr>
          <w:t>F</w:t>
        </w:r>
      </w:smartTag>
      <w:r w:rsidRPr="006B1177">
        <w:rPr>
          <w:lang w:val="en-US"/>
        </w:rPr>
        <w:t xml:space="preserve"> - 2</w:t>
      </w:r>
      <w:r w:rsidRPr="006B1177">
        <w:rPr>
          <w:vertAlign w:val="superscript"/>
          <w:lang w:val="en-US"/>
        </w:rPr>
        <w:t>1</w:t>
      </w:r>
      <w:r w:rsidRPr="006B1177">
        <w:rPr>
          <w:lang w:val="en-US"/>
        </w:rPr>
        <w:t>P)</w:t>
      </w:r>
      <w:r w:rsidRPr="002B2988">
        <w:rPr>
          <w:lang w:val="en-US"/>
        </w:rPr>
        <w:t xml:space="preserve"> </w:t>
      </w:r>
      <w:r w:rsidRPr="006B1177">
        <w:rPr>
          <w:lang w:val="en-US"/>
        </w:rPr>
        <w:t>nm. For the first time, we have used a new method for determining the electron density that was proposed by G.S. Voronov. The method does not require the separation of the experimentally recorded profiles of the He I spectral lines into allowed and forbidden components. This method has significant advantages over classical methods under real conditions when there is a large dynamic range in the electron density changes, as well as a significant impact from the impurity spectral lines.</w:t>
      </w:r>
    </w:p>
    <w:p w:rsidR="001F0D8E" w:rsidRPr="006D301B" w:rsidRDefault="001F0D8E" w:rsidP="001F0D8E">
      <w:pPr>
        <w:pStyle w:val="Zv-bodyreport"/>
        <w:rPr>
          <w:lang w:val="en-US"/>
        </w:rPr>
      </w:pPr>
      <w:r w:rsidRPr="006B1177">
        <w:rPr>
          <w:lang w:val="en-US"/>
        </w:rPr>
        <w:t xml:space="preserve">The studies were carried out with the CS-3D setup. Current sheets were formed in a strongly inhomogeneous magnetic fields with a singular </w:t>
      </w:r>
      <w:r>
        <w:rPr>
          <w:lang w:val="en-US"/>
        </w:rPr>
        <w:t>line of the</w:t>
      </w:r>
      <w:r w:rsidRPr="006B1177">
        <w:rPr>
          <w:i/>
          <w:lang w:val="en-US"/>
        </w:rPr>
        <w:t xml:space="preserve"> X</w:t>
      </w:r>
      <w:r w:rsidRPr="006B1177">
        <w:rPr>
          <w:lang w:val="en-US"/>
        </w:rPr>
        <w:t xml:space="preserve">-type, in both 2D and 3D magnetic configurations. The magnetic field gradient was </w:t>
      </w:r>
      <w:r w:rsidRPr="006B1177">
        <w:rPr>
          <w:i/>
          <w:lang w:val="en-US"/>
        </w:rPr>
        <w:t>h</w:t>
      </w:r>
      <w:r w:rsidRPr="006B1177">
        <w:rPr>
          <w:lang w:val="en-US"/>
        </w:rPr>
        <w:t xml:space="preserve"> = 0.5 kG/cm, the longitudinal component of the magnetic field along the </w:t>
      </w:r>
      <w:r w:rsidRPr="006B1177">
        <w:rPr>
          <w:i/>
          <w:lang w:val="en-US"/>
        </w:rPr>
        <w:t>X</w:t>
      </w:r>
      <w:r w:rsidRPr="006B1177">
        <w:rPr>
          <w:lang w:val="en-US"/>
        </w:rPr>
        <w:t xml:space="preserve"> - line was </w:t>
      </w:r>
      <w:r w:rsidRPr="006B1177">
        <w:rPr>
          <w:i/>
          <w:lang w:val="en-US"/>
        </w:rPr>
        <w:t>B</w:t>
      </w:r>
      <w:r w:rsidRPr="006B1177">
        <w:rPr>
          <w:i/>
          <w:vertAlign w:val="subscript"/>
          <w:lang w:val="en-US"/>
        </w:rPr>
        <w:t>Z</w:t>
      </w:r>
      <w:r w:rsidRPr="006B1177">
        <w:rPr>
          <w:lang w:val="en-US"/>
        </w:rPr>
        <w:t xml:space="preserve"> = </w:t>
      </w:r>
      <w:smartTag w:uri="urn:schemas-microsoft-com:office:smarttags" w:element="metricconverter">
        <w:smartTagPr>
          <w:attr w:name="ProductID" w:val="2.9 kG"/>
        </w:smartTagPr>
        <w:r w:rsidRPr="006B1177">
          <w:rPr>
            <w:lang w:val="en-US"/>
          </w:rPr>
          <w:t>2.9 kG</w:t>
        </w:r>
      </w:smartTag>
      <w:r w:rsidRPr="006B1177">
        <w:rPr>
          <w:lang w:val="en-US"/>
        </w:rPr>
        <w:t xml:space="preserve">. Plasma was produced by the discharge in helium, its initial pressure was either </w:t>
      </w:r>
      <w:r w:rsidRPr="006B1177">
        <w:rPr>
          <w:i/>
          <w:lang w:val="en-US"/>
        </w:rPr>
        <w:t>p</w:t>
      </w:r>
      <w:r w:rsidRPr="006B1177">
        <w:rPr>
          <w:lang w:val="en-US"/>
        </w:rPr>
        <w:t xml:space="preserve"> = 100 mTorr, or </w:t>
      </w:r>
      <w:r w:rsidRPr="00B1493D">
        <w:rPr>
          <w:i/>
          <w:lang w:val="en-US"/>
        </w:rPr>
        <w:t>p</w:t>
      </w:r>
      <w:r w:rsidRPr="006B1177">
        <w:rPr>
          <w:lang w:val="en-US"/>
        </w:rPr>
        <w:t xml:space="preserve"> = 320 mTorr. The amplitude value of the electric current along the </w:t>
      </w:r>
      <w:r w:rsidRPr="006B1177">
        <w:rPr>
          <w:i/>
          <w:lang w:val="en-US"/>
        </w:rPr>
        <w:t>X</w:t>
      </w:r>
      <w:r w:rsidRPr="006B1177">
        <w:rPr>
          <w:lang w:val="en-US"/>
        </w:rPr>
        <w:t xml:space="preserve"> - line was </w:t>
      </w:r>
      <w:r w:rsidRPr="006B1177">
        <w:rPr>
          <w:i/>
          <w:lang w:val="en-US"/>
        </w:rPr>
        <w:t>J</w:t>
      </w:r>
      <w:r w:rsidRPr="006B1177">
        <w:rPr>
          <w:i/>
          <w:vertAlign w:val="subscript"/>
          <w:lang w:val="en-US"/>
        </w:rPr>
        <w:t>Z</w:t>
      </w:r>
      <w:r w:rsidRPr="006B1177">
        <w:rPr>
          <w:lang w:val="en-US"/>
        </w:rPr>
        <w:t xml:space="preserve"> = 45 kA. [1].</w:t>
      </w:r>
    </w:p>
    <w:p w:rsidR="001F0D8E" w:rsidRPr="002B2988" w:rsidRDefault="001F0D8E" w:rsidP="001F0D8E">
      <w:pPr>
        <w:pStyle w:val="Zv-bodyreport"/>
        <w:rPr>
          <w:lang w:val="en-US"/>
        </w:rPr>
      </w:pPr>
      <w:r w:rsidRPr="002B2988">
        <w:rPr>
          <w:lang w:val="en-US"/>
        </w:rPr>
        <w:t xml:space="preserve">We used the two-channel optical scheme that collected plasma radiation from two plasma regions. The first was the central quasi-cylindrical region, elongated in a direction of the current in the sheet. The second region was elongated in a direction of the current sheet width (the largest of two transverse sheet dimensions). This scheme made it possible to determine the electron concentration in different regions of the current sheet. Spectral lines were recorded in one pulse of the experimental setup using a programmable digital camera Nanogate 1UF, which is an image converter with an intensity amplifier based on a microchannel plate and with a CCD matrix as a detector. The duration of the camera strobe pulse was </w:t>
      </w:r>
      <w:r w:rsidRPr="002B2988">
        <w:rPr>
          <w:i/>
          <w:lang w:val="en-US"/>
        </w:rPr>
        <w:t>Δt</w:t>
      </w:r>
      <w:r w:rsidRPr="002B2988">
        <w:rPr>
          <w:i/>
          <w:vertAlign w:val="subscript"/>
          <w:lang w:val="en-US"/>
        </w:rPr>
        <w:t>gate</w:t>
      </w:r>
      <w:r w:rsidRPr="002B2988">
        <w:rPr>
          <w:lang w:val="en-US"/>
        </w:rPr>
        <w:t xml:space="preserve"> = 0.8 µs [2,3].</w:t>
      </w:r>
    </w:p>
    <w:p w:rsidR="001F0D8E" w:rsidRPr="002B2988" w:rsidRDefault="001F0D8E" w:rsidP="001F0D8E">
      <w:pPr>
        <w:pStyle w:val="Zv-bodyreport"/>
        <w:rPr>
          <w:lang w:val="en-US"/>
        </w:rPr>
      </w:pPr>
      <w:r w:rsidRPr="002B2988">
        <w:rPr>
          <w:lang w:val="en-US"/>
        </w:rPr>
        <w:t xml:space="preserve">It was found that in the central region of current sheets formed in both 2D and 3D magnetic configurations, the electron density was: </w:t>
      </w:r>
      <w:r w:rsidRPr="002B2988">
        <w:rPr>
          <w:i/>
          <w:lang w:val="en-US"/>
        </w:rPr>
        <w:t>N</w:t>
      </w:r>
      <w:r w:rsidRPr="002B2988">
        <w:rPr>
          <w:i/>
          <w:vertAlign w:val="subscript"/>
          <w:lang w:val="en-US"/>
        </w:rPr>
        <w:t>e</w:t>
      </w:r>
      <w:r w:rsidRPr="002B2988">
        <w:rPr>
          <w:lang w:val="en-US"/>
        </w:rPr>
        <w:t xml:space="preserve"> ≈ (0.6 - 0.5)×10</w:t>
      </w:r>
      <w:r w:rsidRPr="002B2988">
        <w:rPr>
          <w:vertAlign w:val="superscript"/>
          <w:lang w:val="en-US"/>
        </w:rPr>
        <w:t>16</w:t>
      </w:r>
      <w:r w:rsidRPr="002B2988">
        <w:rPr>
          <w:lang w:val="en-US"/>
        </w:rPr>
        <w:t xml:space="preserve"> cm</w:t>
      </w:r>
      <w:r w:rsidRPr="002B2988">
        <w:rPr>
          <w:vertAlign w:val="superscript"/>
          <w:lang w:val="en-US"/>
        </w:rPr>
        <w:t>-</w:t>
      </w:r>
      <w:smartTag w:uri="urn:schemas-microsoft-com:office:smarttags" w:element="metricconverter">
        <w:smartTagPr>
          <w:attr w:name="ProductID" w:val="3 in"/>
        </w:smartTagPr>
        <w:r w:rsidRPr="002B2988">
          <w:rPr>
            <w:vertAlign w:val="superscript"/>
            <w:lang w:val="en-US"/>
          </w:rPr>
          <w:t>3</w:t>
        </w:r>
        <w:r w:rsidRPr="002B2988">
          <w:rPr>
            <w:lang w:val="en-US"/>
          </w:rPr>
          <w:t xml:space="preserve"> in</w:t>
        </w:r>
      </w:smartTag>
      <w:r w:rsidRPr="002B2988">
        <w:rPr>
          <w:lang w:val="en-US"/>
        </w:rPr>
        <w:t xml:space="preserve"> the time interval </w:t>
      </w:r>
      <w:r w:rsidRPr="002B2988">
        <w:rPr>
          <w:i/>
          <w:lang w:val="en-US"/>
        </w:rPr>
        <w:t>t</w:t>
      </w:r>
      <w:r w:rsidRPr="002B2988">
        <w:rPr>
          <w:lang w:val="en-US"/>
        </w:rPr>
        <w:t xml:space="preserve"> = (1.2 - 3.2) μs at the initial helium pressure </w:t>
      </w:r>
      <w:r w:rsidRPr="002B2988">
        <w:rPr>
          <w:i/>
          <w:lang w:val="en-US"/>
        </w:rPr>
        <w:t>p</w:t>
      </w:r>
      <w:r w:rsidRPr="002B2988">
        <w:rPr>
          <w:lang w:val="en-US"/>
        </w:rPr>
        <w:t xml:space="preserve"> = 320 mTorr, i.e. decreased slowly over time. At a pressure </w:t>
      </w:r>
      <w:r w:rsidRPr="002B2988">
        <w:rPr>
          <w:i/>
          <w:lang w:val="en-US"/>
        </w:rPr>
        <w:t>p</w:t>
      </w:r>
      <w:r w:rsidRPr="002B2988">
        <w:rPr>
          <w:lang w:val="en-US"/>
        </w:rPr>
        <w:t xml:space="preserve"> = 100 mTorr, the electron density was </w:t>
      </w:r>
      <w:r w:rsidRPr="002B2988">
        <w:rPr>
          <w:i/>
          <w:lang w:val="en-US"/>
        </w:rPr>
        <w:t>N</w:t>
      </w:r>
      <w:r w:rsidRPr="002B2988">
        <w:rPr>
          <w:i/>
          <w:vertAlign w:val="subscript"/>
          <w:lang w:val="en-US"/>
        </w:rPr>
        <w:t>e</w:t>
      </w:r>
      <w:r w:rsidRPr="002B2988">
        <w:rPr>
          <w:lang w:val="en-US"/>
        </w:rPr>
        <w:t xml:space="preserve"> ≈ (0.2 - 0.3) ×10</w:t>
      </w:r>
      <w:r w:rsidRPr="002B2988">
        <w:rPr>
          <w:vertAlign w:val="superscript"/>
          <w:lang w:val="en-US"/>
        </w:rPr>
        <w:t>16</w:t>
      </w:r>
      <w:r w:rsidRPr="002B2988">
        <w:rPr>
          <w:lang w:val="en-US"/>
        </w:rPr>
        <w:t xml:space="preserve"> cm</w:t>
      </w:r>
      <w:r w:rsidRPr="002B2988">
        <w:rPr>
          <w:vertAlign w:val="superscript"/>
          <w:lang w:val="en-US"/>
        </w:rPr>
        <w:t>-3</w:t>
      </w:r>
      <w:r w:rsidRPr="002B2988">
        <w:rPr>
          <w:lang w:val="en-US"/>
        </w:rPr>
        <w:t xml:space="preserve">, i.e. lower than at </w:t>
      </w:r>
      <w:r w:rsidRPr="002B2988">
        <w:rPr>
          <w:i/>
          <w:lang w:val="en-US"/>
        </w:rPr>
        <w:t>p</w:t>
      </w:r>
      <w:r w:rsidRPr="002B2988">
        <w:rPr>
          <w:lang w:val="en-US"/>
        </w:rPr>
        <w:t xml:space="preserve"> = 320 mTorr.</w:t>
      </w:r>
    </w:p>
    <w:p w:rsidR="001F0D8E" w:rsidRPr="006D301B" w:rsidRDefault="001F0D8E" w:rsidP="001F0D8E">
      <w:pPr>
        <w:pStyle w:val="Zv-bodyreport"/>
        <w:rPr>
          <w:lang w:val="en-US"/>
        </w:rPr>
      </w:pPr>
      <w:r w:rsidRPr="002B2988">
        <w:rPr>
          <w:lang w:val="en-US"/>
        </w:rPr>
        <w:t xml:space="preserve">It was shown that at the side edges of the sheet formed in the 2D magnetic configuration, the electron density increased rapidly, from </w:t>
      </w:r>
      <w:r w:rsidRPr="002B2988">
        <w:rPr>
          <w:i/>
          <w:lang w:val="en-US"/>
        </w:rPr>
        <w:t>N</w:t>
      </w:r>
      <w:r w:rsidRPr="002B2988">
        <w:rPr>
          <w:i/>
          <w:vertAlign w:val="subscript"/>
          <w:lang w:val="en-US"/>
        </w:rPr>
        <w:t>e</w:t>
      </w:r>
      <w:r w:rsidRPr="002B2988">
        <w:rPr>
          <w:i/>
          <w:lang w:val="en-US"/>
        </w:rPr>
        <w:t xml:space="preserve"> </w:t>
      </w:r>
      <w:r w:rsidRPr="002B2988">
        <w:rPr>
          <w:lang w:val="en-US"/>
        </w:rPr>
        <w:t>≈ 0.8×10</w:t>
      </w:r>
      <w:r w:rsidRPr="002B2988">
        <w:rPr>
          <w:vertAlign w:val="superscript"/>
          <w:lang w:val="en-US"/>
        </w:rPr>
        <w:t>16</w:t>
      </w:r>
      <w:r w:rsidRPr="002B2988">
        <w:rPr>
          <w:lang w:val="en-US"/>
        </w:rPr>
        <w:t xml:space="preserve"> cm</w:t>
      </w:r>
      <w:r w:rsidRPr="002B2988">
        <w:rPr>
          <w:vertAlign w:val="superscript"/>
          <w:lang w:val="en-US"/>
        </w:rPr>
        <w:t>-3</w:t>
      </w:r>
      <w:r w:rsidRPr="002B2988">
        <w:rPr>
          <w:lang w:val="en-US"/>
        </w:rPr>
        <w:t xml:space="preserve"> to </w:t>
      </w:r>
      <w:r w:rsidRPr="002B2988">
        <w:rPr>
          <w:i/>
          <w:lang w:val="en-US"/>
        </w:rPr>
        <w:t>N</w:t>
      </w:r>
      <w:r w:rsidRPr="002B2988">
        <w:rPr>
          <w:i/>
          <w:vertAlign w:val="subscript"/>
          <w:lang w:val="en-US"/>
        </w:rPr>
        <w:t>e</w:t>
      </w:r>
      <w:r w:rsidRPr="002B2988">
        <w:rPr>
          <w:lang w:val="en-US"/>
        </w:rPr>
        <w:t xml:space="preserve"> ≈ 16×10</w:t>
      </w:r>
      <w:r w:rsidRPr="002B2988">
        <w:rPr>
          <w:vertAlign w:val="superscript"/>
          <w:lang w:val="en-US"/>
        </w:rPr>
        <w:t>16</w:t>
      </w:r>
      <w:r w:rsidRPr="002B2988">
        <w:rPr>
          <w:lang w:val="en-US"/>
        </w:rPr>
        <w:t xml:space="preserve"> cm</w:t>
      </w:r>
      <w:r w:rsidRPr="002B2988">
        <w:rPr>
          <w:vertAlign w:val="superscript"/>
          <w:lang w:val="en-US"/>
        </w:rPr>
        <w:t>-3</w:t>
      </w:r>
      <w:r w:rsidRPr="002B2988">
        <w:rPr>
          <w:lang w:val="en-US"/>
        </w:rPr>
        <w:t xml:space="preserve">, i.e. increased by a factor of 20 during the time interval </w:t>
      </w:r>
      <w:r w:rsidRPr="002B2988">
        <w:rPr>
          <w:i/>
          <w:lang w:val="en-US"/>
        </w:rPr>
        <w:t>t</w:t>
      </w:r>
      <w:r w:rsidRPr="002B2988">
        <w:rPr>
          <w:lang w:val="en-US"/>
        </w:rPr>
        <w:t xml:space="preserve"> ≈ (1.2 - 3.2) μs. In this case, the maximum value of </w:t>
      </w:r>
      <w:r w:rsidRPr="002B2988">
        <w:rPr>
          <w:i/>
          <w:lang w:val="en-US"/>
        </w:rPr>
        <w:t>N</w:t>
      </w:r>
      <w:r w:rsidRPr="002B2988">
        <w:rPr>
          <w:i/>
          <w:vertAlign w:val="subscript"/>
          <w:lang w:val="en-US"/>
        </w:rPr>
        <w:t>e</w:t>
      </w:r>
      <w:r w:rsidRPr="002B2988">
        <w:rPr>
          <w:i/>
          <w:lang w:val="en-US"/>
        </w:rPr>
        <w:t xml:space="preserve"> </w:t>
      </w:r>
      <w:r w:rsidRPr="002B2988">
        <w:rPr>
          <w:lang w:val="en-US"/>
        </w:rPr>
        <w:t xml:space="preserve">at the edges of the sheet was practically independent of the initial helium pressure. However, in a 3D magnetic configuration, the electron density at the edges of the sheet changed insignificantly, within the limits of </w:t>
      </w:r>
      <w:r w:rsidRPr="002B2988">
        <w:rPr>
          <w:i/>
          <w:lang w:val="en-US"/>
        </w:rPr>
        <w:t>N</w:t>
      </w:r>
      <w:r w:rsidRPr="002B2988">
        <w:rPr>
          <w:i/>
          <w:vertAlign w:val="subscript"/>
          <w:lang w:val="en-US"/>
        </w:rPr>
        <w:t>e</w:t>
      </w:r>
      <w:r w:rsidRPr="002B2988">
        <w:rPr>
          <w:lang w:val="en-US"/>
        </w:rPr>
        <w:t xml:space="preserve"> ≈ (0.6 - 1.3)×10</w:t>
      </w:r>
      <w:r w:rsidRPr="002B2988">
        <w:rPr>
          <w:vertAlign w:val="superscript"/>
          <w:lang w:val="en-US"/>
        </w:rPr>
        <w:t>16</w:t>
      </w:r>
      <w:r w:rsidRPr="002B2988">
        <w:rPr>
          <w:lang w:val="en-US"/>
        </w:rPr>
        <w:t xml:space="preserve"> cm</w:t>
      </w:r>
      <w:r w:rsidRPr="002B2988">
        <w:rPr>
          <w:vertAlign w:val="superscript"/>
          <w:lang w:val="en-US"/>
        </w:rPr>
        <w:t>-3</w:t>
      </w:r>
      <w:r w:rsidRPr="002B2988">
        <w:rPr>
          <w:lang w:val="en-US"/>
        </w:rPr>
        <w:t>. These data agree with the results of plasma density measurements obtained earlier on the basis of an analysis of the spectral line profiles of the helium ions [2-4].</w:t>
      </w:r>
    </w:p>
    <w:p w:rsidR="001F0D8E" w:rsidRPr="00107402" w:rsidRDefault="001F0D8E" w:rsidP="001F0D8E">
      <w:pPr>
        <w:pStyle w:val="Zv-TitleReferences-ru"/>
        <w:rPr>
          <w:lang w:val="en-US"/>
        </w:rPr>
      </w:pPr>
      <w:r>
        <w:rPr>
          <w:lang w:val="en-US"/>
        </w:rPr>
        <w:t>Reference</w:t>
      </w:r>
    </w:p>
    <w:p w:rsidR="001F0D8E" w:rsidRPr="00400773" w:rsidRDefault="001F0D8E" w:rsidP="001F0D8E">
      <w:pPr>
        <w:pStyle w:val="Zv-References-en"/>
      </w:pPr>
      <w:r w:rsidRPr="00400773">
        <w:t>A.G. Frank // Phys. Usp. 2010. V. 180. P. 941.</w:t>
      </w:r>
    </w:p>
    <w:p w:rsidR="001F0D8E" w:rsidRPr="00400773" w:rsidRDefault="001F0D8E" w:rsidP="001F0D8E">
      <w:pPr>
        <w:pStyle w:val="Zv-References-en"/>
      </w:pPr>
      <w:r w:rsidRPr="00400773">
        <w:t>Kyrie N.P., Markov V.S., Frank A.G. // JETP Letters. 2012. V. 95. P. 14.</w:t>
      </w:r>
    </w:p>
    <w:p w:rsidR="001F0D8E" w:rsidRPr="00400773" w:rsidRDefault="001F0D8E" w:rsidP="001F0D8E">
      <w:pPr>
        <w:pStyle w:val="Zv-References-en"/>
      </w:pPr>
      <w:r w:rsidRPr="00400773">
        <w:t>N.P. Kyrie and A.G. Frank // Plasma Phys. Rep. 2012. V. 38, P. 960.</w:t>
      </w:r>
    </w:p>
    <w:p w:rsidR="001F0D8E" w:rsidRPr="00400773" w:rsidRDefault="001F0D8E" w:rsidP="001F0D8E">
      <w:pPr>
        <w:pStyle w:val="Zv-References-en"/>
      </w:pPr>
      <w:r w:rsidRPr="00400773">
        <w:t>A.G. Frank, N.P. Kyrie // Plasma Physics Reports 2017. V. 43 (6), P. 696.</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B8E" w:rsidRDefault="005F0B8E">
      <w:r>
        <w:separator/>
      </w:r>
    </w:p>
  </w:endnote>
  <w:endnote w:type="continuationSeparator" w:id="0">
    <w:p w:rsidR="005F0B8E" w:rsidRDefault="005F0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C408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C408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7253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B8E" w:rsidRDefault="005F0B8E">
      <w:r>
        <w:separator/>
      </w:r>
    </w:p>
  </w:footnote>
  <w:footnote w:type="continuationSeparator" w:id="0">
    <w:p w:rsidR="005F0B8E" w:rsidRDefault="005F0B8E">
      <w:r>
        <w:continuationSeparator/>
      </w:r>
    </w:p>
  </w:footnote>
  <w:footnote w:id="1">
    <w:p w:rsidR="00C7253B" w:rsidRPr="00C7253B" w:rsidRDefault="00C7253B">
      <w:pPr>
        <w:pStyle w:val="a8"/>
        <w:rPr>
          <w:lang w:val="en-US"/>
        </w:rPr>
      </w:pPr>
      <w:r w:rsidRPr="00C7253B">
        <w:rPr>
          <w:rStyle w:val="aa"/>
          <w:lang w:val="en-US"/>
        </w:rPr>
        <w:t>*)</w:t>
      </w:r>
      <w:r w:rsidRPr="00C7253B">
        <w:rPr>
          <w:lang w:val="en-US"/>
        </w:rPr>
        <w:t xml:space="preserve">  </w:t>
      </w:r>
      <w:hyperlink r:id="rId1" w:history="1">
        <w:r w:rsidRPr="00C7253B">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BC408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25BB4"/>
    <w:rsid w:val="00025BB4"/>
    <w:rsid w:val="00043701"/>
    <w:rsid w:val="00081366"/>
    <w:rsid w:val="000C657D"/>
    <w:rsid w:val="000C7078"/>
    <w:rsid w:val="000D76E9"/>
    <w:rsid w:val="000E495B"/>
    <w:rsid w:val="001C0CCB"/>
    <w:rsid w:val="001F0D8E"/>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0B8E"/>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E6185"/>
    <w:rsid w:val="00B357B0"/>
    <w:rsid w:val="00B622ED"/>
    <w:rsid w:val="00B9584E"/>
    <w:rsid w:val="00BC4081"/>
    <w:rsid w:val="00C103CD"/>
    <w:rsid w:val="00C232A0"/>
    <w:rsid w:val="00C5751F"/>
    <w:rsid w:val="00C7253B"/>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uiPriority w:val="99"/>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1F0D8E"/>
    <w:rPr>
      <w:rFonts w:cs="Times New Roman"/>
      <w:color w:val="0000FF"/>
      <w:u w:val="single"/>
    </w:rPr>
  </w:style>
  <w:style w:type="paragraph" w:styleId="a8">
    <w:name w:val="footnote text"/>
    <w:basedOn w:val="a"/>
    <w:link w:val="a9"/>
    <w:rsid w:val="00C7253B"/>
    <w:rPr>
      <w:sz w:val="20"/>
      <w:szCs w:val="20"/>
    </w:rPr>
  </w:style>
  <w:style w:type="character" w:customStyle="1" w:styleId="a9">
    <w:name w:val="Текст сноски Знак"/>
    <w:basedOn w:val="a0"/>
    <w:link w:val="a8"/>
    <w:rsid w:val="00C7253B"/>
  </w:style>
  <w:style w:type="character" w:styleId="aa">
    <w:name w:val="footnote reference"/>
    <w:basedOn w:val="a0"/>
    <w:rsid w:val="00C7253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rie@fpl.gp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EF-Kyri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9F9EB-0C39-4573-B85A-9A849210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4</TotalTime>
  <Pages>1</Pages>
  <Words>663</Words>
  <Characters>3127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PLASMA DENSITY IN CURRENT SHEETS USING SPECTRAL LINES OF NEUTRAL HELIUM WITH FORBIDDEN COMPONENTS</dc:title>
  <dc:creator/>
  <cp:lastModifiedBy>Сатунин</cp:lastModifiedBy>
  <cp:revision>3</cp:revision>
  <cp:lastPrinted>1601-01-01T00:00:00Z</cp:lastPrinted>
  <dcterms:created xsi:type="dcterms:W3CDTF">2022-03-04T13:58:00Z</dcterms:created>
  <dcterms:modified xsi:type="dcterms:W3CDTF">2022-03-30T18:40:00Z</dcterms:modified>
</cp:coreProperties>
</file>