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96" w:rsidRPr="00E93A22" w:rsidRDefault="00124796" w:rsidP="00124796">
      <w:pPr>
        <w:pStyle w:val="Zv-Titlereport"/>
      </w:pPr>
      <w:r w:rsidRPr="008F3BC9">
        <w:t xml:space="preserve">ПОРИСТАЯ СТРУКТУРА МАЛОПЛОТНЫХ НАНОСТРУКТУРИРОВАННЫХ </w:t>
      </w:r>
      <w:r w:rsidRPr="001D6744">
        <w:t xml:space="preserve">ЛАЗЕРНЫХ </w:t>
      </w:r>
      <w:r w:rsidRPr="008F3BC9">
        <w:t>МИШЕНЕЙ - ПОЛИМЕР-УГЛЕРОДНЫХ КОМПОЗИТОВ НА ОСНОВЕ СВЕРХСШИТОГО ПОЛИ-АЛЬФА-МЕТИЛСТИРОЛА</w:t>
      </w:r>
      <w:r w:rsidR="00E93A22" w:rsidRPr="00E93A22">
        <w:t xml:space="preserve"> </w:t>
      </w:r>
      <w:r w:rsidR="00E93A22">
        <w:rPr>
          <w:rStyle w:val="ab"/>
        </w:rPr>
        <w:footnoteReference w:customMarkFollows="1" w:id="1"/>
        <w:t>*)</w:t>
      </w:r>
    </w:p>
    <w:p w:rsidR="00124796" w:rsidRDefault="00124796" w:rsidP="00124796">
      <w:pPr>
        <w:pStyle w:val="Zv-Author"/>
      </w:pPr>
      <w:r w:rsidRPr="005052C6">
        <w:rPr>
          <w:bCs w:val="0"/>
          <w:iCs w:val="0"/>
          <w:u w:val="single"/>
        </w:rPr>
        <w:t>Пастухов А.В</w:t>
      </w:r>
      <w:r w:rsidRPr="00124796">
        <w:rPr>
          <w:bCs w:val="0"/>
          <w:iCs w:val="0"/>
          <w:u w:val="single"/>
        </w:rPr>
        <w:t>.</w:t>
      </w:r>
      <w:r w:rsidRPr="007268B3">
        <w:rPr>
          <w:bCs w:val="0"/>
          <w:iCs w:val="0"/>
        </w:rPr>
        <w:t>,</w:t>
      </w:r>
      <w:r w:rsidRPr="003A0537">
        <w:t xml:space="preserve"> </w:t>
      </w:r>
      <w:r>
        <w:t>Акунец А.А.</w:t>
      </w:r>
      <w:r w:rsidRPr="003A0537">
        <w:t xml:space="preserve">, </w:t>
      </w:r>
      <w:r>
        <w:t>Перваков К.С., Кувшинов И.Р., Громов А.И.,</w:t>
      </w:r>
      <w:r w:rsidRPr="0011556D">
        <w:t xml:space="preserve"> </w:t>
      </w:r>
      <w:r w:rsidRPr="008C79CA">
        <w:t>Борисенко</w:t>
      </w:r>
      <w:r>
        <w:rPr>
          <w:lang w:val="en-US"/>
        </w:rPr>
        <w:t> </w:t>
      </w:r>
      <w:r w:rsidRPr="008C79CA">
        <w:t>Н.Г.</w:t>
      </w:r>
    </w:p>
    <w:p w:rsidR="00124796" w:rsidRPr="00124796" w:rsidRDefault="00124796" w:rsidP="00124796">
      <w:pPr>
        <w:pStyle w:val="Zv-Organization"/>
      </w:pPr>
      <w:r w:rsidRPr="003A0537">
        <w:t>Физический институт им. П.Н.</w:t>
      </w:r>
      <w:r w:rsidRPr="003A42A7">
        <w:t xml:space="preserve"> </w:t>
      </w:r>
      <w:r w:rsidRPr="003A0537">
        <w:t>Лебедева</w:t>
      </w:r>
      <w:r>
        <w:t xml:space="preserve"> </w:t>
      </w:r>
      <w:r w:rsidRPr="003A0537">
        <w:t>Р</w:t>
      </w:r>
      <w:r>
        <w:t>АН</w:t>
      </w:r>
      <w:r w:rsidRPr="003A0537">
        <w:t xml:space="preserve">, </w:t>
      </w:r>
      <w:r>
        <w:t xml:space="preserve">г. </w:t>
      </w:r>
      <w:r w:rsidRPr="003A0537">
        <w:t>Москва, Р</w:t>
      </w:r>
      <w:r>
        <w:t>оссия</w:t>
      </w:r>
      <w:r w:rsidRPr="003A0537">
        <w:t>,</w:t>
      </w:r>
      <w:r w:rsidRPr="008875BB">
        <w:t xml:space="preserve"> </w:t>
      </w:r>
      <w:hyperlink r:id="rId8" w:history="1">
        <w:r w:rsidRPr="001D1CBC">
          <w:rPr>
            <w:rStyle w:val="a8"/>
          </w:rPr>
          <w:t>avpast@gmail.com</w:t>
        </w:r>
      </w:hyperlink>
    </w:p>
    <w:p w:rsidR="00124796" w:rsidRPr="008875BB" w:rsidRDefault="00124796" w:rsidP="00124796">
      <w:pPr>
        <w:pStyle w:val="Zv-bodyreport"/>
      </w:pPr>
      <w:r w:rsidRPr="008875BB">
        <w:t>В настоящее время критически важным для мировой промышленной энергетики является создание новых экологически чистых источников электроэнергии большой мощности. Одним из таких ожидаемых источников энергии является инерциальный термоядерный синтез.  В связи с этим исследования, связанные с разработкой новых материалов для инерциального термоядерного синтеза (ИТС) важны как для фундаментальной науки, так и перспективных задач энергетики России. В данной работе описаны новые малоплотные композитные материалы для лазерных мишеней. Наноструктурированные материалы получены по методике синтеза сверхсшитых полимеров при введении в реакционную массу углеродных наноматериалов - терморасширенного графита (ТРГ) (4.5 масс. %) и углеродных нанотрубок (0.4 масс.%). Синтез полимерных сеток проведен по реакции Фриделя-Крафтса при сшивании в 1 % растворе дихлорэтана макроцепей поли-альфа-метилстирола бис-хлорметилдифенилом. Проведены подробные структурные исследования синтезированных композитов методами электронной микроскопии и сорбции инертных газов, азота и диоксида углерода. Установлено, что плотность и пористая структура получаемых композитов зависит от состава реакционной смеси и главным образом, от используемого метода высушивания (термодесорбция воды, лиофильная сушка от бензола, высушивание в сверхкритическом диоксиде углерода). Полученные при сверхкритической сушке из СО</w:t>
      </w:r>
      <w:r w:rsidRPr="008875BB">
        <w:rPr>
          <w:vertAlign w:val="subscript"/>
        </w:rPr>
        <w:t>2</w:t>
      </w:r>
      <w:r w:rsidRPr="008875BB">
        <w:t xml:space="preserve"> образцы-блоки имеют плотность около 80</w:t>
      </w:r>
      <w:r w:rsidRPr="00D22292">
        <w:t xml:space="preserve"> </w:t>
      </w:r>
      <w:r w:rsidRPr="008875BB">
        <w:t>-</w:t>
      </w:r>
      <w:r w:rsidRPr="00D22292">
        <w:t xml:space="preserve"> </w:t>
      </w:r>
      <w:r w:rsidRPr="008875BB">
        <w:t>100 мг/см</w:t>
      </w:r>
      <w:r w:rsidRPr="008875BB">
        <w:rPr>
          <w:vertAlign w:val="superscript"/>
        </w:rPr>
        <w:t>3</w:t>
      </w:r>
      <w:r w:rsidRPr="008875BB">
        <w:t xml:space="preserve"> благодаря развитой пористой структуре с удельной поверхностью нанопор до 1000 м</w:t>
      </w:r>
      <w:r w:rsidRPr="008875BB">
        <w:rPr>
          <w:vertAlign w:val="superscript"/>
        </w:rPr>
        <w:t>2</w:t>
      </w:r>
      <w:r w:rsidRPr="008875BB">
        <w:t>/г. Микро-мезопоры размером 1.4</w:t>
      </w:r>
      <w:r w:rsidRPr="00D22292">
        <w:t xml:space="preserve"> </w:t>
      </w:r>
      <w:r w:rsidRPr="008875BB">
        <w:t>-</w:t>
      </w:r>
      <w:r w:rsidRPr="00D22292">
        <w:t xml:space="preserve"> </w:t>
      </w:r>
      <w:r w:rsidRPr="008875BB">
        <w:t>5.3 нм (рис. 1а) занимают от 17 до 82 %, а ультрамикропоры размером 0.5</w:t>
      </w:r>
      <w:r w:rsidRPr="00D22292">
        <w:t xml:space="preserve"> </w:t>
      </w:r>
      <w:r w:rsidRPr="008875BB">
        <w:t>-</w:t>
      </w:r>
      <w:r w:rsidRPr="00D22292">
        <w:t xml:space="preserve"> </w:t>
      </w:r>
      <w:r w:rsidRPr="008875BB">
        <w:t>0.8 нм (рис. 1б) 2 - 3 % от суммарного объема всех пор до 150 нм в малоплотных композитных материалах. В результате исследований полученных композитов методами СЭМ и сорбции газов обнаружен эффект образования полимер-углеродной фазы в композитном материале на основе сверхсшитого поли-альфа-метилстирола и терморасширенного графита. Эффект обусловлен формированием наноструктурированной полимерной сетки в результате внедрения мономера и хлорида олова в частицы терморасширенного графита.</w:t>
      </w:r>
    </w:p>
    <w:p w:rsidR="00124796" w:rsidRPr="0084117F" w:rsidRDefault="00124796" w:rsidP="00124796">
      <w:pPr>
        <w:ind w:firstLine="708"/>
        <w:jc w:val="both"/>
        <w:rPr>
          <w:b/>
        </w:rPr>
      </w:pPr>
      <w:r>
        <w:t xml:space="preserve"> </w:t>
      </w:r>
      <w:r>
        <w:object w:dxaOrig="6735" w:dyaOrig="4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39.5pt" o:ole="">
            <v:imagedata r:id="rId9" o:title=""/>
          </v:shape>
          <o:OLEObject Type="Embed" ProgID="Origin50.Graph" ShapeID="_x0000_i1025" DrawAspect="Content" ObjectID="_1710169099" r:id="rId10"/>
        </w:object>
      </w:r>
      <w:r w:rsidRPr="00F12CDC">
        <w:rPr>
          <w:b/>
        </w:rPr>
        <w:t>а</w:t>
      </w:r>
      <w:r>
        <w:object w:dxaOrig="6735" w:dyaOrig="4760">
          <v:shape id="_x0000_i1026" type="#_x0000_t75" style="width:201.75pt;height:141.75pt" o:ole="">
            <v:imagedata r:id="rId11" o:title=""/>
          </v:shape>
          <o:OLEObject Type="Embed" ProgID="Origin50.Graph" ShapeID="_x0000_i1026" DrawAspect="Content" ObjectID="_1710169100" r:id="rId12"/>
        </w:object>
      </w:r>
      <w:r>
        <w:rPr>
          <w:b/>
        </w:rPr>
        <w:t>б</w:t>
      </w:r>
    </w:p>
    <w:p w:rsidR="00124796" w:rsidRDefault="00124796" w:rsidP="00124796">
      <w:pPr>
        <w:autoSpaceDE w:val="0"/>
        <w:autoSpaceDN w:val="0"/>
        <w:adjustRightInd w:val="0"/>
        <w:jc w:val="both"/>
      </w:pPr>
      <w:r>
        <w:t>Рис. 1. Дифференциальное распределение пор по размерам. Композит с ТРГ:</w:t>
      </w:r>
      <w:r w:rsidRPr="00A57F6E">
        <w:t xml:space="preserve"> </w:t>
      </w:r>
      <w:r>
        <w:t>(</w:t>
      </w:r>
      <w:r w:rsidRPr="00D22292">
        <w:t>а)</w:t>
      </w:r>
      <w:r>
        <w:t xml:space="preserve"> - по данным сорбции </w:t>
      </w:r>
      <w:r>
        <w:rPr>
          <w:lang w:val="en-US"/>
        </w:rPr>
        <w:t>N</w:t>
      </w:r>
      <w:r w:rsidRPr="003D5DF2">
        <w:rPr>
          <w:vertAlign w:val="subscript"/>
        </w:rPr>
        <w:t>2</w:t>
      </w:r>
      <w:r w:rsidRPr="00A57F6E">
        <w:t xml:space="preserve"> </w:t>
      </w:r>
      <w:r>
        <w:t>(</w:t>
      </w:r>
      <w:r>
        <w:rPr>
          <w:lang w:val="en-US"/>
        </w:rPr>
        <w:t>QSDFT</w:t>
      </w:r>
      <w:r w:rsidRPr="00A57F6E">
        <w:t xml:space="preserve">, </w:t>
      </w:r>
      <w:r>
        <w:rPr>
          <w:lang w:val="en-US"/>
        </w:rPr>
        <w:t>slit</w:t>
      </w:r>
      <w:r w:rsidRPr="00A57F6E">
        <w:t>/</w:t>
      </w:r>
      <w:r>
        <w:rPr>
          <w:lang w:val="en-US"/>
        </w:rPr>
        <w:t>cyl</w:t>
      </w:r>
      <w:r w:rsidRPr="00A57F6E">
        <w:t xml:space="preserve">., </w:t>
      </w:r>
      <w:r>
        <w:rPr>
          <w:lang w:val="en-US"/>
        </w:rPr>
        <w:t>equ</w:t>
      </w:r>
      <w:r w:rsidRPr="00A57F6E">
        <w:t>.</w:t>
      </w:r>
      <w:r>
        <w:t xml:space="preserve">), </w:t>
      </w:r>
      <w:r w:rsidRPr="003D5DF2">
        <w:t>(</w:t>
      </w:r>
      <w:r w:rsidRPr="00D22292">
        <w:t>б)</w:t>
      </w:r>
      <w:r>
        <w:t xml:space="preserve"> - по данным сорбции СО</w:t>
      </w:r>
      <w:r>
        <w:rPr>
          <w:vertAlign w:val="subscript"/>
        </w:rPr>
        <w:t>2</w:t>
      </w:r>
      <w:r w:rsidRPr="00A57F6E">
        <w:t xml:space="preserve"> (</w:t>
      </w:r>
      <w:r>
        <w:rPr>
          <w:lang w:val="en-US"/>
        </w:rPr>
        <w:t>NLDFT</w:t>
      </w:r>
      <w:r w:rsidRPr="00A57F6E">
        <w:t xml:space="preserve">, </w:t>
      </w:r>
      <w:r>
        <w:rPr>
          <w:lang w:val="en-US"/>
        </w:rPr>
        <w:t>ads</w:t>
      </w:r>
      <w:r w:rsidRPr="00A57F6E">
        <w:t>.)</w:t>
      </w:r>
      <w:r>
        <w:t>.</w:t>
      </w:r>
    </w:p>
    <w:p w:rsidR="00654A7B" w:rsidRPr="00124796" w:rsidRDefault="00654A7B"/>
    <w:sectPr w:rsidR="00654A7B" w:rsidRPr="00124796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459" w:rsidRDefault="00793459">
      <w:r>
        <w:separator/>
      </w:r>
    </w:p>
  </w:endnote>
  <w:endnote w:type="continuationSeparator" w:id="0">
    <w:p w:rsidR="00793459" w:rsidRDefault="0079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A0D5D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781042"/>
      <w:docPartObj>
        <w:docPartGallery w:val="Page Numbers (Bottom of Page)"/>
        <w:docPartUnique/>
      </w:docPartObj>
    </w:sdtPr>
    <w:sdtContent>
      <w:p w:rsidR="00B267EA" w:rsidRDefault="004A0D5D">
        <w:pPr>
          <w:pStyle w:val="a4"/>
          <w:jc w:val="center"/>
        </w:pPr>
        <w:fldSimple w:instr=" PAGE   \* MERGEFORMAT ">
          <w:r w:rsidR="004511F8">
            <w:rPr>
              <w:noProof/>
            </w:rPr>
            <w:t>1</w:t>
          </w:r>
        </w:fldSimple>
        <w:r w:rsidR="00B267EA">
          <w:rPr>
            <w:lang w:val="en-US"/>
          </w:rPr>
          <w:t>12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459" w:rsidRDefault="00793459">
      <w:r>
        <w:separator/>
      </w:r>
    </w:p>
  </w:footnote>
  <w:footnote w:type="continuationSeparator" w:id="0">
    <w:p w:rsidR="00793459" w:rsidRDefault="00793459">
      <w:r>
        <w:continuationSeparator/>
      </w:r>
    </w:p>
  </w:footnote>
  <w:footnote w:id="1">
    <w:p w:rsidR="00E93A22" w:rsidRPr="00E93A22" w:rsidRDefault="00E93A22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E93A22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124796">
      <w:rPr>
        <w:sz w:val="20"/>
      </w:rPr>
      <w:t>14</w:t>
    </w:r>
    <w:r w:rsidR="00C62CFE">
      <w:rPr>
        <w:sz w:val="20"/>
      </w:rPr>
      <w:t xml:space="preserve"> – </w:t>
    </w:r>
    <w:r w:rsidR="00C62CFE" w:rsidRPr="00124796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124796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4A0D5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78CC"/>
    <w:rsid w:val="00037DCC"/>
    <w:rsid w:val="00043701"/>
    <w:rsid w:val="000C7078"/>
    <w:rsid w:val="000D76E9"/>
    <w:rsid w:val="000E495B"/>
    <w:rsid w:val="0010027F"/>
    <w:rsid w:val="00124796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511F8"/>
    <w:rsid w:val="004A0D5D"/>
    <w:rsid w:val="004A77D1"/>
    <w:rsid w:val="004B72AA"/>
    <w:rsid w:val="004F4E29"/>
    <w:rsid w:val="0050240F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93459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267EA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378CC"/>
    <w:rsid w:val="00E7021A"/>
    <w:rsid w:val="00E87733"/>
    <w:rsid w:val="00E93A22"/>
    <w:rsid w:val="00ED6484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79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uiPriority w:val="99"/>
    <w:locked/>
    <w:rsid w:val="00124796"/>
    <w:rPr>
      <w:sz w:val="24"/>
      <w:szCs w:val="24"/>
    </w:rPr>
  </w:style>
  <w:style w:type="character" w:styleId="a8">
    <w:name w:val="Hyperlink"/>
    <w:basedOn w:val="a0"/>
    <w:rsid w:val="00124796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B267EA"/>
    <w:rPr>
      <w:sz w:val="24"/>
      <w:szCs w:val="24"/>
    </w:rPr>
  </w:style>
  <w:style w:type="paragraph" w:styleId="a9">
    <w:name w:val="footnote text"/>
    <w:basedOn w:val="a"/>
    <w:link w:val="aa"/>
    <w:rsid w:val="00E93A2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3A22"/>
  </w:style>
  <w:style w:type="character" w:styleId="ab">
    <w:name w:val="footnote reference"/>
    <w:basedOn w:val="a0"/>
    <w:rsid w:val="00E93A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past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en/DO-Pastukh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40D2C-1CAC-429B-B305-5A275041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328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ПОРИСТАЯ СТРУКТУРА МАЛОПЛОТНЫХ НАНОСТРУКТУРИРОВАННЫХ ЛАЗЕРНЫХ МИШЕНЕЙ - ПОЛИМЕР-УГЛЕРОДНЫХ КОМПОЗИТОВ НА ОСНОВЕ СВЕРХСШИТОГО ПОЛИ-АЛЬФА-МЕТИЛСТИРОЛА</dc:title>
  <dc:creator/>
  <cp:lastModifiedBy>Сатунин</cp:lastModifiedBy>
  <cp:revision>5</cp:revision>
  <cp:lastPrinted>1601-01-01T00:00:00Z</cp:lastPrinted>
  <dcterms:created xsi:type="dcterms:W3CDTF">2022-01-25T18:36:00Z</dcterms:created>
  <dcterms:modified xsi:type="dcterms:W3CDTF">2022-03-30T15:10:00Z</dcterms:modified>
</cp:coreProperties>
</file>