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D01" w:rsidRPr="00BE321A" w:rsidRDefault="004A4814" w:rsidP="008E2D01">
      <w:pPr>
        <w:pStyle w:val="Zv-Titlereport"/>
        <w:rPr>
          <w:lang w:val="en-US"/>
        </w:rPr>
      </w:pPr>
      <w:r w:rsidRPr="004A4814">
        <w:rPr>
          <w:noProof/>
          <w:lang w:val="en-US"/>
        </w:rPr>
        <w:pict>
          <v:shapetype id="_x0000_t202" coordsize="21600,21600" o:spt="202" path="m,l,21600r21600,l21600,xe">
            <v:stroke joinstyle="miter"/>
            <v:path gradientshapeok="t" o:connecttype="rect"/>
          </v:shapetype>
          <v:shape id="_x0000_s1031" type="#_x0000_t202" style="position:absolute;left:0;text-align:left;margin-left:-2.85pt;margin-top:-24.4pt;width:192pt;height:26.25pt;z-index:-251656192;mso-position-horizontal:absolute" stroked="f" strokecolor="red">
            <v:textbox style="mso-next-textbox:#_x0000_s1031">
              <w:txbxContent>
                <w:p w:rsidR="00687D6E" w:rsidRPr="0095603D" w:rsidRDefault="00687D6E" w:rsidP="003B6459">
                  <w:pPr>
                    <w:spacing w:before="80"/>
                    <w:rPr>
                      <w:sz w:val="22"/>
                      <w:szCs w:val="22"/>
                    </w:rPr>
                  </w:pPr>
                  <w:r w:rsidRPr="0095603D">
                    <w:rPr>
                      <w:sz w:val="22"/>
                      <w:szCs w:val="22"/>
                    </w:rPr>
                    <w:t>DOI:</w:t>
                  </w:r>
                  <w:r>
                    <w:rPr>
                      <w:sz w:val="22"/>
                      <w:szCs w:val="22"/>
                    </w:rPr>
                    <w:t xml:space="preserve"> </w:t>
                  </w:r>
                  <w:r w:rsidRPr="00687D6E">
                    <w:rPr>
                      <w:sz w:val="22"/>
                      <w:szCs w:val="22"/>
                    </w:rPr>
                    <w:t>10.34854/ICPAF.2022.49.1.085</w:t>
                  </w:r>
                </w:p>
              </w:txbxContent>
            </v:textbox>
            <w10:anchorlock/>
          </v:shape>
        </w:pict>
      </w:r>
      <w:r w:rsidR="008E2D01" w:rsidRPr="00BE321A">
        <w:rPr>
          <w:lang w:val="en-US"/>
        </w:rPr>
        <w:t xml:space="preserve">PROFILING </w:t>
      </w:r>
      <w:r w:rsidR="008E2D01">
        <w:rPr>
          <w:lang w:val="en-US"/>
        </w:rPr>
        <w:t>A</w:t>
      </w:r>
      <w:r w:rsidR="008E2D01" w:rsidRPr="00BE321A">
        <w:rPr>
          <w:lang w:val="en-US"/>
        </w:rPr>
        <w:t xml:space="preserve">ND INCREASING THE </w:t>
      </w:r>
      <w:r w:rsidR="008E2D01">
        <w:rPr>
          <w:lang w:val="en-US"/>
        </w:rPr>
        <w:t xml:space="preserve">PEAK POWER </w:t>
      </w:r>
      <w:r w:rsidR="008E2D01" w:rsidRPr="00BE321A">
        <w:rPr>
          <w:lang w:val="en-US"/>
        </w:rPr>
        <w:t>OF</w:t>
      </w:r>
      <w:r w:rsidR="008E2D01">
        <w:rPr>
          <w:lang w:val="en-US"/>
        </w:rPr>
        <w:t xml:space="preserve"> the </w:t>
      </w:r>
      <w:r w:rsidR="008E2D01" w:rsidRPr="00BE321A">
        <w:rPr>
          <w:lang w:val="en-US"/>
        </w:rPr>
        <w:t>X-RAY RADIATION PULSE DURING THE IMPLOSION OF NESTED ARRAYS OF MIXED COMPOSITION</w:t>
      </w:r>
      <w:r w:rsidR="00687D6E">
        <w:rPr>
          <w:lang w:val="en-US"/>
        </w:rPr>
        <w:t xml:space="preserve"> </w:t>
      </w:r>
      <w:r w:rsidR="00687D6E">
        <w:rPr>
          <w:rStyle w:val="aa"/>
          <w:lang w:val="en-US"/>
        </w:rPr>
        <w:footnoteReference w:customMarkFollows="1" w:id="1"/>
        <w:t>*)</w:t>
      </w:r>
    </w:p>
    <w:p w:rsidR="008E2D01" w:rsidRPr="00BE321A" w:rsidRDefault="008E2D01" w:rsidP="008E2D01">
      <w:pPr>
        <w:pStyle w:val="Zv-Author"/>
        <w:rPr>
          <w:lang w:val="en-US"/>
        </w:rPr>
      </w:pPr>
      <w:r w:rsidRPr="00BE321A">
        <w:rPr>
          <w:lang w:val="en-US"/>
        </w:rPr>
        <w:t>Mitrofanov</w:t>
      </w:r>
      <w:r w:rsidRPr="00D65ADF">
        <w:rPr>
          <w:lang w:val="en-US"/>
        </w:rPr>
        <w:t xml:space="preserve"> </w:t>
      </w:r>
      <w:r w:rsidRPr="00BE321A">
        <w:rPr>
          <w:lang w:val="en-US"/>
        </w:rPr>
        <w:t>K.N., Aleksandrov</w:t>
      </w:r>
      <w:r w:rsidRPr="00D65ADF">
        <w:rPr>
          <w:lang w:val="en-US"/>
        </w:rPr>
        <w:t xml:space="preserve"> </w:t>
      </w:r>
      <w:r w:rsidRPr="00BE321A">
        <w:rPr>
          <w:lang w:val="en-US"/>
        </w:rPr>
        <w:t>V.V., Branitskii</w:t>
      </w:r>
      <w:r w:rsidRPr="00D65ADF">
        <w:rPr>
          <w:lang w:val="en-US"/>
        </w:rPr>
        <w:t xml:space="preserve"> </w:t>
      </w:r>
      <w:r w:rsidRPr="00BE321A">
        <w:rPr>
          <w:lang w:val="en-US"/>
        </w:rPr>
        <w:t>A.V., Grabovskii</w:t>
      </w:r>
      <w:r w:rsidRPr="00D65ADF">
        <w:rPr>
          <w:lang w:val="en-US"/>
        </w:rPr>
        <w:t xml:space="preserve"> </w:t>
      </w:r>
      <w:r w:rsidRPr="00BE321A">
        <w:rPr>
          <w:lang w:val="en-US"/>
        </w:rPr>
        <w:t>E.V., Gritsuk</w:t>
      </w:r>
      <w:r w:rsidRPr="00D65ADF">
        <w:rPr>
          <w:lang w:val="en-US"/>
        </w:rPr>
        <w:t xml:space="preserve"> </w:t>
      </w:r>
      <w:r w:rsidRPr="00BE321A">
        <w:rPr>
          <w:lang w:val="en-US"/>
        </w:rPr>
        <w:t>A.N.</w:t>
      </w:r>
      <w:r>
        <w:rPr>
          <w:lang w:val="en-US"/>
        </w:rPr>
        <w:t>, Oleinik</w:t>
      </w:r>
      <w:r w:rsidRPr="00D65ADF">
        <w:rPr>
          <w:lang w:val="en-US"/>
        </w:rPr>
        <w:t xml:space="preserve"> </w:t>
      </w:r>
      <w:r w:rsidRPr="00BE321A">
        <w:rPr>
          <w:lang w:val="en-US"/>
        </w:rPr>
        <w:t>G.M.</w:t>
      </w:r>
    </w:p>
    <w:p w:rsidR="008E2D01" w:rsidRDefault="008E2D01" w:rsidP="008E2D01">
      <w:pPr>
        <w:pStyle w:val="Zv-Organization"/>
        <w:rPr>
          <w:rFonts w:eastAsia="Calibri"/>
          <w:lang w:val="en-US" w:eastAsia="en-US"/>
        </w:rPr>
      </w:pPr>
      <w:r>
        <w:rPr>
          <w:lang w:val="en-US"/>
        </w:rPr>
        <w:t>Troitsk Institute for Innovation and Fusion Research, Troitsk, Moscow, Russia</w:t>
      </w:r>
      <w:r w:rsidRPr="009B2B77">
        <w:rPr>
          <w:lang w:val="en-US"/>
        </w:rPr>
        <w:t>,</w:t>
      </w:r>
      <w:r w:rsidRPr="009B2B77">
        <w:rPr>
          <w:rFonts w:eastAsia="Calibri"/>
          <w:lang w:val="en-US" w:eastAsia="en-US"/>
        </w:rPr>
        <w:t xml:space="preserve"> </w:t>
      </w:r>
      <w:hyperlink r:id="rId8" w:history="1">
        <w:r w:rsidR="00F320DA" w:rsidRPr="001D1CBC">
          <w:rPr>
            <w:rStyle w:val="a7"/>
            <w:rFonts w:eastAsia="Calibri"/>
            <w:lang w:val="en-US" w:eastAsia="en-US"/>
          </w:rPr>
          <w:t>mitrofan@triniti.ru</w:t>
        </w:r>
      </w:hyperlink>
    </w:p>
    <w:p w:rsidR="008E2D01" w:rsidRPr="00F320DA" w:rsidRDefault="004A4814" w:rsidP="008E2D01">
      <w:pPr>
        <w:pStyle w:val="Zv-bodyreport"/>
        <w:rPr>
          <w:lang w:val="en-US"/>
        </w:rPr>
      </w:pPr>
      <w:r>
        <w:rPr>
          <w:noProof/>
        </w:rPr>
        <w:pict>
          <v:shape id="_x0000_s1026" type="#_x0000_t202" style="position:absolute;left:0;text-align:left;margin-left:-2.7pt;margin-top:97.1pt;width:267.6pt;height:130.8pt;z-index:-251658752" wrapcoords="0 0 21600 0 21600 21600 0 21600 0 0" filled="f" stroked="f">
            <v:textbox>
              <w:txbxContent>
                <w:p w:rsidR="008E2D01" w:rsidRPr="000E4BD4" w:rsidRDefault="008E2D01" w:rsidP="008E2D01">
                  <w:pPr>
                    <w:jc w:val="center"/>
                    <w:rPr>
                      <w:lang w:val="en-US"/>
                    </w:rPr>
                  </w:pPr>
                  <w:r>
                    <w:rPr>
                      <w:noProof/>
                    </w:rPr>
                    <w:drawing>
                      <wp:inline distT="0" distB="0" distL="0" distR="0">
                        <wp:extent cx="3209925" cy="1390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209925" cy="1390650"/>
                                </a:xfrm>
                                <a:prstGeom prst="rect">
                                  <a:avLst/>
                                </a:prstGeom>
                                <a:noFill/>
                                <a:ln w="9525">
                                  <a:noFill/>
                                  <a:miter lim="800000"/>
                                  <a:headEnd/>
                                  <a:tailEnd/>
                                </a:ln>
                              </pic:spPr>
                            </pic:pic>
                          </a:graphicData>
                        </a:graphic>
                      </wp:inline>
                    </w:drawing>
                  </w:r>
                </w:p>
                <w:p w:rsidR="008E2D01" w:rsidRPr="00310F53" w:rsidRDefault="008E2D01" w:rsidP="008E2D01">
                  <w:pPr>
                    <w:rPr>
                      <w:lang w:val="en-US"/>
                    </w:rPr>
                  </w:pPr>
                  <w:r w:rsidRPr="00310F53">
                    <w:rPr>
                      <w:sz w:val="20"/>
                      <w:szCs w:val="20"/>
                      <w:lang w:val="en-US"/>
                    </w:rPr>
                    <w:t>Time dependences of total current</w:t>
                  </w:r>
                  <w:r>
                    <w:rPr>
                      <w:sz w:val="20"/>
                      <w:szCs w:val="20"/>
                      <w:lang w:val="en-US"/>
                    </w:rPr>
                    <w:t xml:space="preserve"> </w:t>
                  </w:r>
                  <w:r w:rsidRPr="00310F53">
                    <w:rPr>
                      <w:i/>
                      <w:sz w:val="20"/>
                      <w:szCs w:val="20"/>
                      <w:lang w:val="en-US"/>
                    </w:rPr>
                    <w:t>I</w:t>
                  </w:r>
                  <w:r w:rsidRPr="00310F53">
                    <w:rPr>
                      <w:sz w:val="20"/>
                      <w:szCs w:val="20"/>
                      <w:lang w:val="en-US"/>
                    </w:rPr>
                    <w:t xml:space="preserve"> and </w:t>
                  </w:r>
                  <w:r>
                    <w:rPr>
                      <w:sz w:val="20"/>
                      <w:szCs w:val="20"/>
                      <w:lang w:val="en-US"/>
                    </w:rPr>
                    <w:t xml:space="preserve">soft X-ray </w:t>
                  </w:r>
                  <w:r w:rsidRPr="00310F53">
                    <w:rPr>
                      <w:sz w:val="20"/>
                      <w:szCs w:val="20"/>
                      <w:lang w:val="en-US"/>
                    </w:rPr>
                    <w:t>power</w:t>
                  </w:r>
                  <w:r>
                    <w:rPr>
                      <w:sz w:val="20"/>
                      <w:szCs w:val="20"/>
                      <w:lang w:val="en-US"/>
                    </w:rPr>
                    <w:t xml:space="preserve"> </w:t>
                  </w:r>
                  <w:r w:rsidRPr="00310F53">
                    <w:rPr>
                      <w:i/>
                      <w:sz w:val="20"/>
                      <w:szCs w:val="20"/>
                      <w:lang w:val="en-US"/>
                    </w:rPr>
                    <w:t>P</w:t>
                  </w:r>
                  <w:r w:rsidRPr="00310F53">
                    <w:rPr>
                      <w:i/>
                      <w:sz w:val="20"/>
                      <w:szCs w:val="20"/>
                      <w:vertAlign w:val="subscript"/>
                      <w:lang w:val="en-US"/>
                    </w:rPr>
                    <w:t>SXR</w:t>
                  </w:r>
                  <w:r w:rsidRPr="00310F53">
                    <w:rPr>
                      <w:sz w:val="20"/>
                      <w:szCs w:val="20"/>
                      <w:lang w:val="en-US"/>
                    </w:rPr>
                    <w:t>.</w:t>
                  </w:r>
                </w:p>
              </w:txbxContent>
            </v:textbox>
            <w10:wrap type="tight"/>
          </v:shape>
        </w:pict>
      </w:r>
      <w:r w:rsidR="008E2D01">
        <w:rPr>
          <w:lang w:val="en-US"/>
        </w:rPr>
        <w:t xml:space="preserve">We </w:t>
      </w:r>
      <w:r w:rsidR="008E2D01" w:rsidRPr="00D35601">
        <w:rPr>
          <w:lang w:val="en-US"/>
        </w:rPr>
        <w:t>present</w:t>
      </w:r>
      <w:r w:rsidR="008E2D01">
        <w:rPr>
          <w:lang w:val="en-US"/>
        </w:rPr>
        <w:t xml:space="preserve"> the r</w:t>
      </w:r>
      <w:r w:rsidR="008E2D01" w:rsidRPr="00D35601">
        <w:rPr>
          <w:lang w:val="en-US"/>
        </w:rPr>
        <w:t xml:space="preserve">esults of experiments </w:t>
      </w:r>
      <w:r w:rsidR="008E2D01">
        <w:rPr>
          <w:lang w:val="en-US"/>
        </w:rPr>
        <w:t xml:space="preserve">with </w:t>
      </w:r>
      <w:r w:rsidR="008E2D01" w:rsidRPr="00D35601">
        <w:rPr>
          <w:lang w:val="en-US"/>
        </w:rPr>
        <w:t xml:space="preserve">the compression </w:t>
      </w:r>
      <w:r w:rsidR="008E2D01">
        <w:rPr>
          <w:lang w:val="en-US"/>
        </w:rPr>
        <w:t xml:space="preserve">of the </w:t>
      </w:r>
      <w:r w:rsidR="008E2D01" w:rsidRPr="00D35601">
        <w:rPr>
          <w:lang w:val="en-US"/>
        </w:rPr>
        <w:t xml:space="preserve">plasma of </w:t>
      </w:r>
      <w:r w:rsidR="008E2D01">
        <w:rPr>
          <w:lang w:val="en-US"/>
        </w:rPr>
        <w:t xml:space="preserve">double </w:t>
      </w:r>
      <w:r w:rsidR="008E2D01" w:rsidRPr="00D35601">
        <w:rPr>
          <w:lang w:val="en-US"/>
        </w:rPr>
        <w:t>multiwire a</w:t>
      </w:r>
      <w:r w:rsidR="008E2D01">
        <w:rPr>
          <w:lang w:val="en-US"/>
        </w:rPr>
        <w:t xml:space="preserve">rrays </w:t>
      </w:r>
      <w:r w:rsidR="008E2D01" w:rsidRPr="00D35601">
        <w:rPr>
          <w:lang w:val="en-US"/>
        </w:rPr>
        <w:t xml:space="preserve">of mixed composition and the generation of powerful </w:t>
      </w:r>
      <w:r w:rsidR="008E2D01">
        <w:rPr>
          <w:lang w:val="en-US"/>
        </w:rPr>
        <w:t xml:space="preserve">soft </w:t>
      </w:r>
      <w:r w:rsidR="008E2D01" w:rsidRPr="00D35601">
        <w:rPr>
          <w:lang w:val="en-US"/>
        </w:rPr>
        <w:t xml:space="preserve">X-ray radiation (SXR) pulses </w:t>
      </w:r>
      <w:r w:rsidR="008E2D01" w:rsidRPr="00F320DA">
        <w:rPr>
          <w:lang w:val="en-US"/>
        </w:rPr>
        <w:t>carried out on the powerful electrophysical facility Angara-5-1 at a discharge current of up to 4 MA.</w:t>
      </w:r>
      <w:r w:rsidR="008E2D01" w:rsidRPr="00D35601">
        <w:rPr>
          <w:lang w:val="en-US"/>
        </w:rPr>
        <w:t xml:space="preserve"> </w:t>
      </w:r>
      <w:r w:rsidR="008E2D01" w:rsidRPr="00F320DA">
        <w:rPr>
          <w:lang w:val="en-US"/>
        </w:rPr>
        <w:t xml:space="preserve">Based on the latest experimental data on the production rate </w:t>
      </w:r>
      <w:r w:rsidR="008E2D01" w:rsidRPr="00D65ADF">
        <w:rPr>
          <w:spacing w:val="-2"/>
          <w:position w:val="-6"/>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25pt" o:ole="">
            <v:imagedata r:id="rId10" o:title=""/>
          </v:shape>
          <o:OLEObject Type="Embed" ProgID="Equation.DSMT4" ShapeID="_x0000_i1025" DrawAspect="Content" ObjectID="_1710169335" r:id="rId11"/>
        </w:object>
      </w:r>
      <w:r w:rsidR="008E2D01" w:rsidRPr="00F320DA">
        <w:rPr>
          <w:lang w:val="en-US"/>
        </w:rPr>
        <w:t xml:space="preserve"> of various plasmas (in </w:t>
      </w:r>
      <w:r w:rsidR="008E2D01" w:rsidRPr="008E2D01">
        <w:t>μ</w:t>
      </w:r>
      <w:r w:rsidR="008E2D01" w:rsidRPr="00F320DA">
        <w:rPr>
          <w:lang w:val="en-US"/>
        </w:rPr>
        <w:t>g/(cm</w:t>
      </w:r>
      <w:r w:rsidR="008E2D01" w:rsidRPr="00D65ADF">
        <w:rPr>
          <w:spacing w:val="-2"/>
          <w:vertAlign w:val="superscript"/>
          <w:lang w:val="en-US"/>
        </w:rPr>
        <w:t>2</w:t>
      </w:r>
      <w:r w:rsidR="008E2D01" w:rsidRPr="008E2D01">
        <w:sym w:font="Symbol" w:char="F0D7"/>
      </w:r>
      <w:r w:rsidR="008E2D01" w:rsidRPr="00F320DA">
        <w:rPr>
          <w:lang w:val="en-US"/>
        </w:rPr>
        <w:t>ns)) [1]</w:t>
      </w:r>
      <w:r w:rsidR="008E2D01">
        <w:rPr>
          <w:lang w:val="en-US"/>
        </w:rPr>
        <w:t xml:space="preserve"> a</w:t>
      </w:r>
      <w:r w:rsidR="008E2D01" w:rsidRPr="00D35601">
        <w:rPr>
          <w:lang w:val="en-US"/>
        </w:rPr>
        <w:t xml:space="preserve">nd </w:t>
      </w:r>
      <w:r w:rsidR="008E2D01">
        <w:rPr>
          <w:lang w:val="en-US"/>
        </w:rPr>
        <w:t>on</w:t>
      </w:r>
      <w:r w:rsidR="008E2D01" w:rsidRPr="00D35601">
        <w:rPr>
          <w:lang w:val="en-US"/>
        </w:rPr>
        <w:t xml:space="preserve"> </w:t>
      </w:r>
      <w:r w:rsidR="008E2D01">
        <w:rPr>
          <w:lang w:val="en-US"/>
        </w:rPr>
        <w:t xml:space="preserve">specificities </w:t>
      </w:r>
      <w:r w:rsidR="008E2D01" w:rsidRPr="00D35601">
        <w:rPr>
          <w:lang w:val="en-US"/>
        </w:rPr>
        <w:t>of the dynamics of plasma compression in nested a</w:t>
      </w:r>
      <w:r w:rsidR="008E2D01">
        <w:rPr>
          <w:lang w:val="en-US"/>
        </w:rPr>
        <w:t xml:space="preserve">rrays </w:t>
      </w:r>
      <w:r w:rsidR="008E2D01" w:rsidRPr="00D35601">
        <w:rPr>
          <w:lang w:val="en-US"/>
        </w:rPr>
        <w:t>[</w:t>
      </w:r>
      <w:r w:rsidR="008E2D01">
        <w:rPr>
          <w:lang w:val="en-US"/>
        </w:rPr>
        <w:t>2],</w:t>
      </w:r>
      <w:r w:rsidR="008E2D01" w:rsidRPr="00D35601">
        <w:rPr>
          <w:lang w:val="en-US"/>
        </w:rPr>
        <w:t xml:space="preserve"> a </w:t>
      </w:r>
      <w:r w:rsidR="008E2D01" w:rsidRPr="0042046D">
        <w:rPr>
          <w:lang w:val="en-US"/>
        </w:rPr>
        <w:t>nested array</w:t>
      </w:r>
      <w:r w:rsidR="008E2D01" w:rsidRPr="00D35601">
        <w:rPr>
          <w:lang w:val="en-US"/>
        </w:rPr>
        <w:t xml:space="preserve"> has been de</w:t>
      </w:r>
      <w:r w:rsidR="008E2D01">
        <w:rPr>
          <w:lang w:val="en-US"/>
        </w:rPr>
        <w:t>signed</w:t>
      </w:r>
      <w:r w:rsidR="008E2D01" w:rsidRPr="00D35601">
        <w:rPr>
          <w:lang w:val="en-US"/>
        </w:rPr>
        <w:t xml:space="preserve">, which makes it possible to obtain a high SXR </w:t>
      </w:r>
      <w:r w:rsidR="008E2D01">
        <w:rPr>
          <w:lang w:val="en-US"/>
        </w:rPr>
        <w:t>peak power</w:t>
      </w:r>
      <w:r w:rsidR="008E2D01" w:rsidRPr="00D35601">
        <w:rPr>
          <w:lang w:val="en-US"/>
        </w:rPr>
        <w:t xml:space="preserve"> in comparison with the optimal (in terms of radiation power) designs of single and nested tungsten wire a</w:t>
      </w:r>
      <w:r w:rsidR="008E2D01">
        <w:rPr>
          <w:lang w:val="en-US"/>
        </w:rPr>
        <w:t>rrays</w:t>
      </w:r>
      <w:r w:rsidR="008E2D01" w:rsidRPr="00D35601">
        <w:rPr>
          <w:lang w:val="en-US"/>
        </w:rPr>
        <w:t xml:space="preserve">. By selecting substances with different plasma </w:t>
      </w:r>
      <w:r w:rsidR="008E2D01">
        <w:rPr>
          <w:lang w:val="en-US"/>
        </w:rPr>
        <w:t>production</w:t>
      </w:r>
      <w:r w:rsidR="008E2D01" w:rsidRPr="00D35601">
        <w:rPr>
          <w:lang w:val="en-US"/>
        </w:rPr>
        <w:t xml:space="preserve"> rate</w:t>
      </w:r>
      <w:r w:rsidR="008E2D01">
        <w:rPr>
          <w:lang w:val="en-US"/>
        </w:rPr>
        <w:t>s</w:t>
      </w:r>
      <w:r w:rsidR="008E2D01" w:rsidRPr="00D35601">
        <w:rPr>
          <w:lang w:val="en-US"/>
        </w:rPr>
        <w:t>, it was possible to reduce the level of magnetohydrodynamic instabilities at the final stage of compression of the inner a</w:t>
      </w:r>
      <w:r w:rsidR="008E2D01">
        <w:rPr>
          <w:lang w:val="en-US"/>
        </w:rPr>
        <w:t>rray</w:t>
      </w:r>
      <w:r w:rsidR="008E2D01" w:rsidRPr="00D35601">
        <w:rPr>
          <w:lang w:val="en-US"/>
        </w:rPr>
        <w:t xml:space="preserve">. This made it possible to </w:t>
      </w:r>
      <w:r w:rsidR="008E2D01">
        <w:rPr>
          <w:lang w:val="en-US"/>
        </w:rPr>
        <w:t xml:space="preserve">reduce </w:t>
      </w:r>
      <w:r w:rsidR="008E2D01" w:rsidRPr="00D35601">
        <w:rPr>
          <w:lang w:val="en-US"/>
        </w:rPr>
        <w:t xml:space="preserve">the radiation pulse duration and increase the SXR power. </w:t>
      </w:r>
      <w:r w:rsidR="008E2D01">
        <w:rPr>
          <w:lang w:val="en-US"/>
        </w:rPr>
        <w:t xml:space="preserve">Using </w:t>
      </w:r>
      <w:r w:rsidR="008E2D01" w:rsidRPr="00D35601">
        <w:rPr>
          <w:lang w:val="en-US"/>
        </w:rPr>
        <w:t>implosion of nested a</w:t>
      </w:r>
      <w:r w:rsidR="008E2D01">
        <w:rPr>
          <w:lang w:val="en-US"/>
        </w:rPr>
        <w:t xml:space="preserve">rrays </w:t>
      </w:r>
      <w:r w:rsidR="008E2D01" w:rsidRPr="00D35601">
        <w:rPr>
          <w:lang w:val="en-US"/>
        </w:rPr>
        <w:t xml:space="preserve">of mixed composition, consisting of plastic fibers and tungsten wires, shorter and more powerful SXR pulses with a maximum peak power </w:t>
      </w:r>
      <w:r w:rsidR="008E2D01" w:rsidRPr="00266FDD">
        <w:rPr>
          <w:position w:val="-10"/>
        </w:rPr>
        <w:object w:dxaOrig="480" w:dyaOrig="360">
          <v:shape id="_x0000_i1026" type="#_x0000_t75" style="width:24pt;height:18pt" o:ole="">
            <v:imagedata r:id="rId12" o:title=""/>
          </v:shape>
          <o:OLEObject Type="Embed" ProgID="Equation.DSMT4" ShapeID="_x0000_i1026" DrawAspect="Content" ObjectID="_1710169336" r:id="rId13"/>
        </w:object>
      </w:r>
      <w:r w:rsidR="008E2D01">
        <w:rPr>
          <w:lang w:val="en-US"/>
        </w:rPr>
        <w:t xml:space="preserve"> </w:t>
      </w:r>
      <w:r w:rsidR="008E2D01" w:rsidRPr="00D35601">
        <w:rPr>
          <w:lang w:val="en-US"/>
        </w:rPr>
        <w:t>~</w:t>
      </w:r>
      <w:r w:rsidR="008E2D01">
        <w:rPr>
          <w:lang w:val="en-US"/>
        </w:rPr>
        <w:t xml:space="preserve"> </w:t>
      </w:r>
      <w:r w:rsidR="008E2D01" w:rsidRPr="00D35601">
        <w:rPr>
          <w:lang w:val="en-US"/>
        </w:rPr>
        <w:t xml:space="preserve">10 TW with a </w:t>
      </w:r>
      <w:r w:rsidR="008E2D01">
        <w:rPr>
          <w:lang w:val="en-US"/>
        </w:rPr>
        <w:t xml:space="preserve">pulse </w:t>
      </w:r>
      <w:r w:rsidR="008E2D01" w:rsidRPr="00D35601">
        <w:rPr>
          <w:lang w:val="en-US"/>
        </w:rPr>
        <w:t xml:space="preserve">duration </w:t>
      </w:r>
      <w:r w:rsidR="008E2D01" w:rsidRPr="00C71950">
        <w:rPr>
          <w:i/>
          <w:iCs/>
          <w:lang w:val="en-US"/>
        </w:rPr>
        <w:t>FWHM</w:t>
      </w:r>
      <w:r w:rsidR="008E2D01" w:rsidRPr="00D35601">
        <w:rPr>
          <w:lang w:val="en-US"/>
        </w:rPr>
        <w:t xml:space="preserve"> ~</w:t>
      </w:r>
      <w:r w:rsidR="008E2D01">
        <w:rPr>
          <w:lang w:val="en-US"/>
        </w:rPr>
        <w:t xml:space="preserve"> </w:t>
      </w:r>
      <w:r w:rsidR="008E2D01" w:rsidRPr="00D35601">
        <w:rPr>
          <w:lang w:val="en-US"/>
        </w:rPr>
        <w:t>5 ns were obtained in comparison with the parameters of SXR pulses upon compression of single tungsten a</w:t>
      </w:r>
      <w:r w:rsidR="008E2D01">
        <w:rPr>
          <w:lang w:val="en-US"/>
        </w:rPr>
        <w:t>rrays</w:t>
      </w:r>
      <w:r w:rsidR="008E2D01" w:rsidRPr="00D35601">
        <w:rPr>
          <w:lang w:val="en-US"/>
        </w:rPr>
        <w:t>:</w:t>
      </w:r>
      <w:r w:rsidR="008E2D01" w:rsidRPr="00C71950">
        <w:rPr>
          <w:lang w:val="en-US"/>
        </w:rPr>
        <w:t xml:space="preserve"> </w:t>
      </w:r>
      <w:r w:rsidR="008E2D01" w:rsidRPr="00266FDD">
        <w:rPr>
          <w:position w:val="-10"/>
        </w:rPr>
        <w:object w:dxaOrig="480" w:dyaOrig="360">
          <v:shape id="_x0000_i1027" type="#_x0000_t75" style="width:24pt;height:18pt" o:ole="">
            <v:imagedata r:id="rId14" o:title=""/>
          </v:shape>
          <o:OLEObject Type="Embed" ProgID="Equation.DSMT4" ShapeID="_x0000_i1027" DrawAspect="Content" ObjectID="_1710169337" r:id="rId15"/>
        </w:object>
      </w:r>
      <w:r w:rsidR="008E2D01" w:rsidRPr="00D35601">
        <w:rPr>
          <w:lang w:val="en-US"/>
        </w:rPr>
        <w:t xml:space="preserve"> ~ 5 TW and </w:t>
      </w:r>
      <w:r w:rsidR="008E2D01" w:rsidRPr="00C71950">
        <w:rPr>
          <w:i/>
          <w:iCs/>
          <w:lang w:val="en-US"/>
        </w:rPr>
        <w:t>FWHM</w:t>
      </w:r>
      <w:r w:rsidR="008E2D01" w:rsidRPr="00D35601">
        <w:rPr>
          <w:lang w:val="en-US"/>
        </w:rPr>
        <w:t xml:space="preserve"> ~ 10 ns. Thus, we have shown the possibility of a twofold increase in the peak SXR power during </w:t>
      </w:r>
      <w:r w:rsidR="008E2D01" w:rsidRPr="00F320DA">
        <w:rPr>
          <w:lang w:val="en-US"/>
        </w:rPr>
        <w:t>compression of nested arrays under the conditions of our experiments by optimizing their design [3].</w:t>
      </w:r>
      <w:r w:rsidR="008E2D01" w:rsidRPr="00D35601">
        <w:rPr>
          <w:lang w:val="en-US"/>
        </w:rPr>
        <w:t xml:space="preserve"> </w:t>
      </w:r>
      <w:r w:rsidR="008E2D01" w:rsidRPr="00BE321A">
        <w:rPr>
          <w:lang w:val="en-US"/>
        </w:rPr>
        <w:t xml:space="preserve">Recent experiments show that it is possible to achieve the predicted peak SXR power limit of up to 15 TW for nested </w:t>
      </w:r>
      <w:r w:rsidR="008E2D01">
        <w:rPr>
          <w:lang w:val="en-US"/>
        </w:rPr>
        <w:t>arrays</w:t>
      </w:r>
      <w:r w:rsidR="008E2D01" w:rsidRPr="00BE321A">
        <w:rPr>
          <w:lang w:val="en-US"/>
        </w:rPr>
        <w:t xml:space="preserve"> of the presented design.</w:t>
      </w:r>
    </w:p>
    <w:p w:rsidR="008E2D01" w:rsidRPr="00F320DA" w:rsidRDefault="008E2D01" w:rsidP="008E2D01">
      <w:pPr>
        <w:pStyle w:val="Zv-bodyreport"/>
        <w:rPr>
          <w:lang w:val="en-US"/>
        </w:rPr>
      </w:pPr>
    </w:p>
    <w:p w:rsidR="008E2D01" w:rsidRDefault="008E2D01" w:rsidP="008E2D01">
      <w:pPr>
        <w:pStyle w:val="Zv-bodyreport"/>
        <w:rPr>
          <w:lang w:val="en-US"/>
        </w:rPr>
      </w:pPr>
      <w:r>
        <w:rPr>
          <w:lang w:val="en-US"/>
        </w:rPr>
        <w:t xml:space="preserve">The work was financially supported by the Russian Foundation for Basic Research (project nos.  20-02-00007, 18-29-21005, </w:t>
      </w:r>
      <w:r w:rsidRPr="00BE321A">
        <w:rPr>
          <w:lang w:val="en-US"/>
        </w:rPr>
        <w:t>20-21-00082</w:t>
      </w:r>
      <w:r>
        <w:rPr>
          <w:lang w:val="en-US"/>
        </w:rPr>
        <w:t>).</w:t>
      </w:r>
    </w:p>
    <w:p w:rsidR="008E2D01" w:rsidRPr="00D65ADF" w:rsidRDefault="008E2D01" w:rsidP="008E2D01">
      <w:pPr>
        <w:pStyle w:val="Zv-TitleReferences-en"/>
        <w:rPr>
          <w:lang w:val="en-US"/>
        </w:rPr>
      </w:pPr>
      <w:r w:rsidRPr="00D65ADF">
        <w:rPr>
          <w:lang w:val="en-US"/>
        </w:rPr>
        <w:t>References</w:t>
      </w:r>
    </w:p>
    <w:p w:rsidR="008E2D01" w:rsidRPr="00D65ADF" w:rsidRDefault="008E2D01" w:rsidP="008E2D01">
      <w:pPr>
        <w:pStyle w:val="Zv-References-en"/>
      </w:pPr>
      <w:r w:rsidRPr="00D65ADF">
        <w:t>Mitrofanov K.N., Aleksandrov V.V., Grabovsky E.V., Gritsuk A.N., Frolov I.N., and Sasorov P.V. Study of the Time Dependence of the Plasma Formation Intensity at the Current Implosion of Cylindrical Wire and Fiber Arrays of Various Substances // Plasma Physics Reports, 2020, Vol. 46, No. 12, pp. 1150–1180.</w:t>
      </w:r>
    </w:p>
    <w:p w:rsidR="008E2D01" w:rsidRPr="00D65ADF" w:rsidRDefault="008E2D01" w:rsidP="008E2D01">
      <w:pPr>
        <w:pStyle w:val="Zv-References-en"/>
      </w:pPr>
      <w:r w:rsidRPr="00D65ADF">
        <w:t>Mitrofanov K.N., Aleksandrov V.V., Gritsuk A.N., Branitsky A.V., Frolov I.N., Grabovski E.V., Sasorov P.V., Ol’khovskaya O.G., and Zaitsev V.I. Study of Plasma Flow Modes in Imploding Nested Arrays // Plasma Physics Reports, 2018, Vol. 44, No. 2, pp. 203–235.</w:t>
      </w:r>
    </w:p>
    <w:p w:rsidR="008E2D01" w:rsidRPr="00D65ADF" w:rsidRDefault="008E2D01" w:rsidP="008E2D01">
      <w:pPr>
        <w:pStyle w:val="Zv-References-en"/>
      </w:pPr>
      <w:r w:rsidRPr="00D65ADF">
        <w:t>Mitrofanov K.N., Aleksandrov V.V., Branitskii A.V., Grabovsky E.V., Gritsuk A.N., Oleinik G.M., and Frolov I.N. Effective Method for Increasing the Peak SXR Power in Experiments on Implosion of Nested Arrays of Mixed Composition // Plasma Physics Reports, 2021, Vol. 47, No. 10, pp. 967–995.</w:t>
      </w:r>
    </w:p>
    <w:sectPr w:rsidR="008E2D01" w:rsidRPr="00D65ADF" w:rsidSect="00F95123">
      <w:headerReference w:type="default" r:id="rId16"/>
      <w:footerReference w:type="even" r:id="rId17"/>
      <w:footerReference w:type="default" r:id="rId18"/>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7D4" w:rsidRDefault="00ED17D4">
      <w:r>
        <w:separator/>
      </w:r>
    </w:p>
  </w:endnote>
  <w:endnote w:type="continuationSeparator" w:id="0">
    <w:p w:rsidR="00ED17D4" w:rsidRDefault="00ED1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A481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A481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F6E5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7D4" w:rsidRDefault="00ED17D4">
      <w:r>
        <w:separator/>
      </w:r>
    </w:p>
  </w:footnote>
  <w:footnote w:type="continuationSeparator" w:id="0">
    <w:p w:rsidR="00ED17D4" w:rsidRDefault="00ED17D4">
      <w:r>
        <w:continuationSeparator/>
      </w:r>
    </w:p>
  </w:footnote>
  <w:footnote w:id="1">
    <w:p w:rsidR="00687D6E" w:rsidRPr="00687D6E" w:rsidRDefault="00687D6E">
      <w:pPr>
        <w:pStyle w:val="a8"/>
        <w:rPr>
          <w:lang w:val="en-US"/>
        </w:rPr>
      </w:pPr>
      <w:r w:rsidRPr="00687D6E">
        <w:rPr>
          <w:rStyle w:val="aa"/>
          <w:lang w:val="en-US"/>
        </w:rPr>
        <w:t>*)</w:t>
      </w:r>
      <w:r w:rsidRPr="00687D6E">
        <w:rPr>
          <w:lang w:val="en-US"/>
        </w:rPr>
        <w:t xml:space="preserve">  </w:t>
      </w:r>
      <w:hyperlink r:id="rId1" w:history="1">
        <w:r w:rsidRPr="00687D6E">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4A481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320DA"/>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3F6E54"/>
    <w:rsid w:val="00401388"/>
    <w:rsid w:val="0043297E"/>
    <w:rsid w:val="00446025"/>
    <w:rsid w:val="004A4814"/>
    <w:rsid w:val="004A77D1"/>
    <w:rsid w:val="004B4ACC"/>
    <w:rsid w:val="004B72AA"/>
    <w:rsid w:val="004F4E29"/>
    <w:rsid w:val="005074E3"/>
    <w:rsid w:val="00515724"/>
    <w:rsid w:val="00567C6F"/>
    <w:rsid w:val="00573BAD"/>
    <w:rsid w:val="0058676C"/>
    <w:rsid w:val="005F0746"/>
    <w:rsid w:val="005F764D"/>
    <w:rsid w:val="006038C3"/>
    <w:rsid w:val="00654A7B"/>
    <w:rsid w:val="00687D6E"/>
    <w:rsid w:val="006B5B24"/>
    <w:rsid w:val="00732A2E"/>
    <w:rsid w:val="007B09C9"/>
    <w:rsid w:val="007B6378"/>
    <w:rsid w:val="007E06CE"/>
    <w:rsid w:val="00802D35"/>
    <w:rsid w:val="008306AF"/>
    <w:rsid w:val="008520F9"/>
    <w:rsid w:val="008850EF"/>
    <w:rsid w:val="008E2D01"/>
    <w:rsid w:val="00906FF7"/>
    <w:rsid w:val="009D3AC4"/>
    <w:rsid w:val="00AE6185"/>
    <w:rsid w:val="00B622ED"/>
    <w:rsid w:val="00B64F6D"/>
    <w:rsid w:val="00B9584E"/>
    <w:rsid w:val="00C103CD"/>
    <w:rsid w:val="00C232A0"/>
    <w:rsid w:val="00C5751F"/>
    <w:rsid w:val="00D47F19"/>
    <w:rsid w:val="00D900FB"/>
    <w:rsid w:val="00D92E54"/>
    <w:rsid w:val="00E118BE"/>
    <w:rsid w:val="00E7021A"/>
    <w:rsid w:val="00E7677B"/>
    <w:rsid w:val="00E87733"/>
    <w:rsid w:val="00E9223E"/>
    <w:rsid w:val="00ED17D4"/>
    <w:rsid w:val="00EE371E"/>
    <w:rsid w:val="00EF07A9"/>
    <w:rsid w:val="00F320DA"/>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2D01"/>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8E2D01"/>
    <w:rPr>
      <w:sz w:val="24"/>
      <w:szCs w:val="24"/>
    </w:rPr>
  </w:style>
  <w:style w:type="character" w:styleId="a7">
    <w:name w:val="Hyperlink"/>
    <w:basedOn w:val="a0"/>
    <w:rsid w:val="00F320DA"/>
    <w:rPr>
      <w:color w:val="0000FF" w:themeColor="hyperlink"/>
      <w:u w:val="single"/>
    </w:rPr>
  </w:style>
  <w:style w:type="paragraph" w:styleId="a8">
    <w:name w:val="footnote text"/>
    <w:basedOn w:val="a"/>
    <w:link w:val="a9"/>
    <w:rsid w:val="00687D6E"/>
    <w:rPr>
      <w:sz w:val="20"/>
      <w:szCs w:val="20"/>
    </w:rPr>
  </w:style>
  <w:style w:type="character" w:customStyle="1" w:styleId="a9">
    <w:name w:val="Текст сноски Знак"/>
    <w:basedOn w:val="a0"/>
    <w:link w:val="a8"/>
    <w:rsid w:val="00687D6E"/>
  </w:style>
  <w:style w:type="character" w:styleId="aa">
    <w:name w:val="footnote reference"/>
    <w:basedOn w:val="a0"/>
    <w:rsid w:val="00687D6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trofan@triniti.ru" TargetMode="Externa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wmf"/></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It/ru/DG-Mitrofa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F299C-3183-4AA9-9AB0-F45C4752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12</TotalTime>
  <Pages>1</Pages>
  <Words>470</Words>
  <Characters>2614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PROFILING AND INCREASING THE PEAK POWER OF THE X-RAY RADIATION PULSE DURING THE IMPLOSION OF NESTED ARRAYS OF MIXED COMPOSITION</dc:title>
  <dc:creator/>
  <cp:lastModifiedBy>Сатунин</cp:lastModifiedBy>
  <cp:revision>5</cp:revision>
  <cp:lastPrinted>1601-01-01T00:00:00Z</cp:lastPrinted>
  <dcterms:created xsi:type="dcterms:W3CDTF">2022-01-25T10:57:00Z</dcterms:created>
  <dcterms:modified xsi:type="dcterms:W3CDTF">2022-03-30T15:14:00Z</dcterms:modified>
</cp:coreProperties>
</file>