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B58" w:rsidRPr="00D56FC0" w:rsidRDefault="004842C4" w:rsidP="00D56FC0">
      <w:pPr>
        <w:pStyle w:val="Zv-Titlereport"/>
        <w:spacing w:line="233" w:lineRule="auto"/>
        <w:rPr>
          <w:lang w:val="en-US"/>
        </w:rPr>
      </w:pPr>
      <w:r w:rsidRPr="004842C4">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8240;mso-position-horizontal:absolute" stroked="f" strokecolor="red">
            <v:textbox style="mso-next-textbox:#_x0000_s1026">
              <w:txbxContent>
                <w:p w:rsidR="00D56FC0" w:rsidRPr="0095603D" w:rsidRDefault="00D56FC0" w:rsidP="003B6459">
                  <w:pPr>
                    <w:spacing w:before="80"/>
                    <w:rPr>
                      <w:sz w:val="22"/>
                      <w:szCs w:val="22"/>
                    </w:rPr>
                  </w:pPr>
                  <w:r w:rsidRPr="0095603D">
                    <w:rPr>
                      <w:sz w:val="22"/>
                      <w:szCs w:val="22"/>
                    </w:rPr>
                    <w:t>DOI:</w:t>
                  </w:r>
                  <w:r>
                    <w:rPr>
                      <w:sz w:val="22"/>
                      <w:szCs w:val="22"/>
                    </w:rPr>
                    <w:t xml:space="preserve"> </w:t>
                  </w:r>
                  <w:r w:rsidRPr="00D56FC0">
                    <w:rPr>
                      <w:sz w:val="22"/>
                      <w:szCs w:val="22"/>
                    </w:rPr>
                    <w:t>10.34854/ICPAF.2022.49.1.074</w:t>
                  </w:r>
                </w:p>
              </w:txbxContent>
            </v:textbox>
            <w10:anchorlock/>
          </v:shape>
        </w:pict>
      </w:r>
      <w:r w:rsidR="00726B58">
        <w:rPr>
          <w:lang w:val="en-US"/>
        </w:rPr>
        <w:t>SELF-CONSISTENT STIMULATED BRILLOUIN SCATTERING MODEL WITHOUT EMPIRICAL FACTORS FOR MULTI-BEAM IRRADIATION OF A SPHERICAL LASER TARGET</w:t>
      </w:r>
      <w:r w:rsidR="00D56FC0" w:rsidRPr="00D56FC0">
        <w:rPr>
          <w:lang w:val="en-US"/>
        </w:rPr>
        <w:t xml:space="preserve"> </w:t>
      </w:r>
      <w:r w:rsidR="00D56FC0">
        <w:rPr>
          <w:rStyle w:val="aa"/>
          <w:lang w:val="en-US"/>
        </w:rPr>
        <w:footnoteReference w:customMarkFollows="1" w:id="1"/>
        <w:t>*)</w:t>
      </w:r>
    </w:p>
    <w:p w:rsidR="00726B58" w:rsidRDefault="00726B58" w:rsidP="00D56FC0">
      <w:pPr>
        <w:pStyle w:val="Zv-Author"/>
        <w:spacing w:line="233" w:lineRule="auto"/>
        <w:rPr>
          <w:lang w:val="en-US"/>
        </w:rPr>
      </w:pPr>
      <w:r>
        <w:rPr>
          <w:lang w:val="en-US"/>
        </w:rPr>
        <w:t>Demchenko N.N.</w:t>
      </w:r>
    </w:p>
    <w:p w:rsidR="00726B58" w:rsidRDefault="00726B58" w:rsidP="00D56FC0">
      <w:pPr>
        <w:pStyle w:val="Zv-Organization"/>
        <w:spacing w:line="233" w:lineRule="auto"/>
        <w:rPr>
          <w:lang w:val="en-US"/>
        </w:rPr>
      </w:pPr>
      <w:r w:rsidRPr="00CD34FA">
        <w:rPr>
          <w:lang w:val="en-US"/>
        </w:rPr>
        <w:t xml:space="preserve">P.N. </w:t>
      </w:r>
      <w:r>
        <w:rPr>
          <w:lang w:val="en-US"/>
        </w:rPr>
        <w:t xml:space="preserve">Lebedev Physical Institute, Russian Academy of Sciences, Moscow, Russia, </w:t>
      </w:r>
      <w:hyperlink r:id="rId8" w:history="1">
        <w:r w:rsidRPr="00625FB8">
          <w:rPr>
            <w:rStyle w:val="a7"/>
            <w:lang w:val="en-US"/>
          </w:rPr>
          <w:t>demchenkonn@lebedev.ru</w:t>
        </w:r>
      </w:hyperlink>
    </w:p>
    <w:p w:rsidR="00726B58" w:rsidRDefault="00726B58" w:rsidP="00D56FC0">
      <w:pPr>
        <w:pStyle w:val="Zv-bodyreport"/>
        <w:spacing w:line="233" w:lineRule="auto"/>
        <w:rPr>
          <w:lang w:val="en-US"/>
        </w:rPr>
      </w:pPr>
      <w:r>
        <w:rPr>
          <w:lang w:val="en-US"/>
        </w:rPr>
        <w:t xml:space="preserve">One of the varieties of stimulated Brillouin scattering (SBS) is scattering in counter propagating  electromagnetic waves [1]. In case of an oblique incidence, the counter wave is a wave of radiation refracted in the plasma, including radiation from other laser beams during multi-beam irradiation of a spherical target. This type of SBS was named CBET (crossed-beam energy transfer) [2]. In [2], </w:t>
      </w:r>
      <w:r>
        <w:rPr>
          <w:lang w:val="en-US"/>
        </w:rPr>
        <w:br/>
        <w:t>a CBET calculation model is proposed where radiation intensities are summed up instead of fields and an empirical factor is introduced. Such factors do not have universality. This creates a problem for using the model under various experimental conditions.</w:t>
      </w:r>
    </w:p>
    <w:p w:rsidR="00726B58" w:rsidRDefault="00726B58" w:rsidP="00D56FC0">
      <w:pPr>
        <w:pStyle w:val="Zv-bodyreport"/>
        <w:spacing w:line="233" w:lineRule="auto"/>
        <w:rPr>
          <w:lang w:val="en-US"/>
        </w:rPr>
      </w:pPr>
      <w:r>
        <w:rPr>
          <w:noProof/>
          <w:sz w:val="20"/>
        </w:rPr>
        <w:drawing>
          <wp:anchor distT="0" distB="0" distL="114300" distR="114300" simplePos="0" relativeHeight="251657216" behindDoc="0" locked="0" layoutInCell="1" allowOverlap="1">
            <wp:simplePos x="0" y="0"/>
            <wp:positionH relativeFrom="column">
              <wp:posOffset>-114300</wp:posOffset>
            </wp:positionH>
            <wp:positionV relativeFrom="paragraph">
              <wp:posOffset>2788920</wp:posOffset>
            </wp:positionV>
            <wp:extent cx="1882775" cy="207772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882775" cy="2077720"/>
                    </a:xfrm>
                    <a:prstGeom prst="rect">
                      <a:avLst/>
                    </a:prstGeom>
                    <a:noFill/>
                  </pic:spPr>
                </pic:pic>
              </a:graphicData>
            </a:graphic>
          </wp:anchor>
        </w:drawing>
      </w:r>
      <w:r>
        <w:rPr>
          <w:lang w:val="en-US"/>
        </w:rPr>
        <w:t xml:space="preserve">In this work, a CBET model without empirical factors is considered. The main thing in the model is the selection of regions in the plasma and laser beam that lead to an effective three-wave interaction. The acoustic wave in this case should be close to a plane wave, i.e. the size of the density perturbation in the direction transverse to the acoustic wave vector </w:t>
      </w:r>
      <w:r>
        <w:rPr>
          <w:b/>
          <w:i/>
          <w:lang w:val="en-US"/>
        </w:rPr>
        <w:t>k</w:t>
      </w:r>
      <w:r>
        <w:rPr>
          <w:i/>
          <w:vertAlign w:val="subscript"/>
          <w:lang w:val="en-US"/>
        </w:rPr>
        <w:t>a</w:t>
      </w:r>
      <w:r>
        <w:rPr>
          <w:lang w:val="en-US"/>
        </w:rPr>
        <w:t xml:space="preserve"> should significantly exceed the length of the acoustic wave. In multi-beam irradiation of a spherically symmetric plasma, the only type of plasma perturbations satisfying this requirement are perturbations with </w:t>
      </w:r>
      <w:r>
        <w:rPr>
          <w:i/>
          <w:lang w:val="en-US"/>
        </w:rPr>
        <w:t>k</w:t>
      </w:r>
      <w:r>
        <w:rPr>
          <w:i/>
          <w:vertAlign w:val="subscript"/>
          <w:lang w:val="en-US"/>
        </w:rPr>
        <w:t>ar</w:t>
      </w:r>
      <w:r>
        <w:rPr>
          <w:lang w:val="en-US"/>
        </w:rPr>
        <w:t>&gt;&gt;</w:t>
      </w:r>
      <w:r>
        <w:rPr>
          <w:i/>
          <w:lang w:val="en-US"/>
        </w:rPr>
        <w:t>k</w:t>
      </w:r>
      <w:r>
        <w:rPr>
          <w:i/>
          <w:vertAlign w:val="subscript"/>
          <w:lang w:val="en-US"/>
        </w:rPr>
        <w:t>an</w:t>
      </w:r>
      <w:r>
        <w:rPr>
          <w:lang w:val="en-US"/>
        </w:rPr>
        <w:t xml:space="preserve"> (</w:t>
      </w:r>
      <w:r>
        <w:rPr>
          <w:i/>
          <w:lang w:val="en-US"/>
        </w:rPr>
        <w:t>k</w:t>
      </w:r>
      <w:r>
        <w:rPr>
          <w:i/>
          <w:vertAlign w:val="subscript"/>
          <w:lang w:val="en-US"/>
        </w:rPr>
        <w:t>ar</w:t>
      </w:r>
      <w:r>
        <w:rPr>
          <w:lang w:val="en-US"/>
        </w:rPr>
        <w:t xml:space="preserve"> is the radial component of the vector </w:t>
      </w:r>
      <w:r>
        <w:rPr>
          <w:b/>
          <w:i/>
          <w:lang w:val="en-US"/>
        </w:rPr>
        <w:t>k</w:t>
      </w:r>
      <w:r>
        <w:rPr>
          <w:i/>
          <w:vertAlign w:val="subscript"/>
          <w:lang w:val="en-US"/>
        </w:rPr>
        <w:t>a</w:t>
      </w:r>
      <w:r>
        <w:rPr>
          <w:lang w:val="en-US"/>
        </w:rPr>
        <w:t xml:space="preserve">, </w:t>
      </w:r>
      <w:r>
        <w:rPr>
          <w:i/>
          <w:lang w:val="en-US"/>
        </w:rPr>
        <w:t>k</w:t>
      </w:r>
      <w:r>
        <w:rPr>
          <w:i/>
          <w:vertAlign w:val="subscript"/>
          <w:lang w:val="en-US"/>
        </w:rPr>
        <w:t>an</w:t>
      </w:r>
      <w:r>
        <w:rPr>
          <w:lang w:val="en-US"/>
        </w:rPr>
        <w:t xml:space="preserve"> is the component in the direction perpendicular to the radius). This type of perturbations is caused by the sum of fields from parts of beams located near the optical axis: 0&lt;</w:t>
      </w:r>
      <w:r>
        <w:rPr>
          <w:i/>
          <w:lang w:val="en-US"/>
        </w:rPr>
        <w:t>p</w:t>
      </w:r>
      <w:r>
        <w:rPr>
          <w:lang w:val="en-US"/>
        </w:rPr>
        <w:t>&lt;</w:t>
      </w:r>
      <w:r>
        <w:rPr>
          <w:i/>
          <w:lang w:val="en-US"/>
        </w:rPr>
        <w:t>p</w:t>
      </w:r>
      <w:r>
        <w:rPr>
          <w:i/>
          <w:vertAlign w:val="subscript"/>
          <w:lang w:val="en-US"/>
        </w:rPr>
        <w:t>k</w:t>
      </w:r>
      <w:r>
        <w:rPr>
          <w:lang w:val="en-US"/>
        </w:rPr>
        <w:t xml:space="preserve">, where </w:t>
      </w:r>
      <w:r>
        <w:rPr>
          <w:i/>
          <w:lang w:val="en-US"/>
        </w:rPr>
        <w:t>p</w:t>
      </w:r>
      <w:r>
        <w:rPr>
          <w:lang w:val="en-US"/>
        </w:rPr>
        <w:t xml:space="preserve"> is the impact parameter of the ray, </w:t>
      </w:r>
      <w:r>
        <w:rPr>
          <w:i/>
          <w:lang w:val="en-US"/>
        </w:rPr>
        <w:t>p</w:t>
      </w:r>
      <w:r>
        <w:rPr>
          <w:i/>
          <w:vertAlign w:val="subscript"/>
          <w:lang w:val="en-US"/>
        </w:rPr>
        <w:t>k</w:t>
      </w:r>
      <w:r>
        <w:rPr>
          <w:lang w:val="en-US"/>
        </w:rPr>
        <w:t xml:space="preserve"> is found  from the equation </w:t>
      </w:r>
      <w:r>
        <w:rPr>
          <w:i/>
          <w:lang w:val="en-US"/>
        </w:rPr>
        <w:t>dr</w:t>
      </w:r>
      <w:r>
        <w:rPr>
          <w:i/>
          <w:vertAlign w:val="subscript"/>
          <w:lang w:val="en-US"/>
        </w:rPr>
        <w:t>t</w:t>
      </w:r>
      <w:r>
        <w:rPr>
          <w:lang w:val="en-US"/>
        </w:rPr>
        <w:t>/</w:t>
      </w:r>
      <w:r>
        <w:rPr>
          <w:rFonts w:eastAsia="SimSun"/>
          <w:i/>
          <w:lang w:val="en-US"/>
        </w:rPr>
        <w:t>r</w:t>
      </w:r>
      <w:r>
        <w:rPr>
          <w:rFonts w:ascii="Symbol" w:eastAsia="SimSun" w:hAnsi="Symbol"/>
          <w:i/>
          <w:vertAlign w:val="subscript"/>
          <w:lang w:val="en-US"/>
        </w:rPr>
        <w:t></w:t>
      </w:r>
      <w:r>
        <w:rPr>
          <w:rFonts w:eastAsia="SimSun"/>
          <w:i/>
          <w:lang w:val="en-US"/>
        </w:rPr>
        <w:t>d</w:t>
      </w:r>
      <w:r>
        <w:rPr>
          <w:rFonts w:ascii="Symbol" w:eastAsia="SimSun" w:hAnsi="Symbol"/>
          <w:i/>
          <w:lang w:val="en-US"/>
        </w:rPr>
        <w:t></w:t>
      </w:r>
      <w:r>
        <w:rPr>
          <w:rFonts w:eastAsia="SimSun"/>
          <w:i/>
          <w:vertAlign w:val="subscript"/>
          <w:lang w:val="en-US"/>
        </w:rPr>
        <w:t>t</w:t>
      </w:r>
      <w:r>
        <w:rPr>
          <w:lang w:val="en-US"/>
        </w:rPr>
        <w:t xml:space="preserve">=1, where </w:t>
      </w:r>
      <w:r>
        <w:rPr>
          <w:i/>
          <w:lang w:val="en-US"/>
        </w:rPr>
        <w:t>r</w:t>
      </w:r>
      <w:r>
        <w:rPr>
          <w:i/>
          <w:vertAlign w:val="subscript"/>
          <w:lang w:val="en-US"/>
        </w:rPr>
        <w:t>t</w:t>
      </w:r>
      <w:r>
        <w:rPr>
          <w:i/>
          <w:lang w:val="en-US"/>
        </w:rPr>
        <w:t>(p)</w:t>
      </w:r>
      <w:r>
        <w:rPr>
          <w:lang w:val="en-US"/>
        </w:rPr>
        <w:t xml:space="preserve"> and </w:t>
      </w:r>
      <w:r>
        <w:rPr>
          <w:rFonts w:ascii="Symbol" w:eastAsia="SimSun" w:hAnsi="Symbol"/>
          <w:i/>
          <w:lang w:val="en-US"/>
        </w:rPr>
        <w:t></w:t>
      </w:r>
      <w:r>
        <w:rPr>
          <w:rFonts w:eastAsia="SimSun"/>
          <w:i/>
          <w:vertAlign w:val="subscript"/>
          <w:lang w:val="en-US"/>
        </w:rPr>
        <w:t>t</w:t>
      </w:r>
      <w:r>
        <w:rPr>
          <w:i/>
          <w:lang w:val="en-US"/>
        </w:rPr>
        <w:t>(p)</w:t>
      </w:r>
      <w:r>
        <w:rPr>
          <w:lang w:val="en-US"/>
        </w:rPr>
        <w:t xml:space="preserve"> are spherical coordinates of the turning point of the ray with the impact parameter </w:t>
      </w:r>
      <w:r>
        <w:rPr>
          <w:i/>
          <w:lang w:val="en-US"/>
        </w:rPr>
        <w:t>p</w:t>
      </w:r>
      <w:r>
        <w:rPr>
          <w:lang w:val="en-US"/>
        </w:rPr>
        <w:t xml:space="preserve">, the angle </w:t>
      </w:r>
      <w:r>
        <w:rPr>
          <w:rFonts w:ascii="Symbol" w:eastAsia="SimSun" w:hAnsi="Symbol"/>
          <w:i/>
          <w:lang w:val="en-US"/>
        </w:rPr>
        <w:t></w:t>
      </w:r>
      <w:r>
        <w:rPr>
          <w:rFonts w:eastAsia="SimSun"/>
          <w:i/>
          <w:vertAlign w:val="subscript"/>
          <w:lang w:val="en-US"/>
        </w:rPr>
        <w:t>t</w:t>
      </w:r>
      <w:r>
        <w:rPr>
          <w:lang w:val="en-US"/>
        </w:rPr>
        <w:t xml:space="preserve"> is calculated from the optical axis of the beam. At </w:t>
      </w:r>
      <w:r>
        <w:rPr>
          <w:i/>
          <w:lang w:val="en-US"/>
        </w:rPr>
        <w:t>k</w:t>
      </w:r>
      <w:r>
        <w:rPr>
          <w:i/>
          <w:vertAlign w:val="subscript"/>
          <w:lang w:val="en-US"/>
        </w:rPr>
        <w:t>ar</w:t>
      </w:r>
      <w:r>
        <w:rPr>
          <w:lang w:val="en-US"/>
        </w:rPr>
        <w:t>&gt;&gt;</w:t>
      </w:r>
      <w:r>
        <w:rPr>
          <w:i/>
          <w:lang w:val="en-US"/>
        </w:rPr>
        <w:t>k</w:t>
      </w:r>
      <w:r>
        <w:rPr>
          <w:i/>
          <w:vertAlign w:val="subscript"/>
          <w:lang w:val="en-US"/>
        </w:rPr>
        <w:t>an</w:t>
      </w:r>
      <w:r>
        <w:rPr>
          <w:lang w:val="en-US"/>
        </w:rPr>
        <w:t xml:space="preserve">, the main contribution to scattering is given by a small neighborhood of the point </w:t>
      </w:r>
      <w:r>
        <w:rPr>
          <w:i/>
          <w:lang w:val="en-US"/>
        </w:rPr>
        <w:t>M</w:t>
      </w:r>
      <w:r>
        <w:rPr>
          <w:lang w:val="en-US"/>
        </w:rPr>
        <w:t xml:space="preserve">=1, where </w:t>
      </w:r>
      <w:r>
        <w:rPr>
          <w:i/>
          <w:lang w:val="en-US"/>
        </w:rPr>
        <w:t>M=(u-dr</w:t>
      </w:r>
      <w:r>
        <w:rPr>
          <w:i/>
          <w:vertAlign w:val="subscript"/>
          <w:lang w:val="en-US"/>
        </w:rPr>
        <w:t>c</w:t>
      </w:r>
      <w:r>
        <w:rPr>
          <w:lang w:val="en-US"/>
        </w:rPr>
        <w:t>/</w:t>
      </w:r>
      <w:r>
        <w:rPr>
          <w:i/>
          <w:lang w:val="en-US"/>
        </w:rPr>
        <w:t>dt)/c</w:t>
      </w:r>
      <w:r>
        <w:rPr>
          <w:i/>
          <w:vertAlign w:val="subscript"/>
          <w:lang w:val="en-US"/>
        </w:rPr>
        <w:t>s</w:t>
      </w:r>
      <w:r>
        <w:rPr>
          <w:lang w:val="en-US"/>
        </w:rPr>
        <w:t xml:space="preserve"> is the Mach number, </w:t>
      </w:r>
      <w:r>
        <w:rPr>
          <w:i/>
          <w:lang w:val="en-US"/>
        </w:rPr>
        <w:t>u</w:t>
      </w:r>
      <w:r>
        <w:rPr>
          <w:lang w:val="en-US"/>
        </w:rPr>
        <w:t xml:space="preserve"> is the plasma velocity, </w:t>
      </w:r>
      <w:r>
        <w:rPr>
          <w:i/>
          <w:lang w:val="en-US"/>
        </w:rPr>
        <w:t>r</w:t>
      </w:r>
      <w:r>
        <w:rPr>
          <w:vertAlign w:val="subscript"/>
          <w:lang w:val="en-US"/>
        </w:rPr>
        <w:t>c</w:t>
      </w:r>
      <w:r>
        <w:rPr>
          <w:i/>
          <w:lang w:val="en-US"/>
        </w:rPr>
        <w:t>(t)</w:t>
      </w:r>
      <w:r>
        <w:rPr>
          <w:lang w:val="en-US"/>
        </w:rPr>
        <w:t xml:space="preserve"> is the time dependence of the radius of the critical surface, </w:t>
      </w:r>
      <w:r>
        <w:rPr>
          <w:i/>
          <w:iCs/>
          <w:lang w:val="en-US"/>
        </w:rPr>
        <w:t>c</w:t>
      </w:r>
      <w:r>
        <w:rPr>
          <w:i/>
          <w:iCs/>
          <w:vertAlign w:val="subscript"/>
          <w:lang w:val="en-US"/>
        </w:rPr>
        <w:t>s</w:t>
      </w:r>
      <w:r>
        <w:rPr>
          <w:lang w:val="en-US"/>
        </w:rPr>
        <w:t xml:space="preserve"> is the sound velocity. There is a second restriction on the scope of the impact parameters: 0&lt;</w:t>
      </w:r>
      <w:r>
        <w:rPr>
          <w:i/>
          <w:lang w:val="en-US"/>
        </w:rPr>
        <w:t>p</w:t>
      </w:r>
      <w:r>
        <w:rPr>
          <w:lang w:val="en-US"/>
        </w:rPr>
        <w:t>&lt;</w:t>
      </w:r>
      <w:r>
        <w:rPr>
          <w:i/>
          <w:lang w:val="en-US"/>
        </w:rPr>
        <w:t>p</w:t>
      </w:r>
      <w:r>
        <w:rPr>
          <w:i/>
          <w:vertAlign w:val="subscript"/>
          <w:lang w:val="en-US"/>
        </w:rPr>
        <w:t>M</w:t>
      </w:r>
      <w:r>
        <w:rPr>
          <w:lang w:val="en-US"/>
        </w:rPr>
        <w:t xml:space="preserve">, where </w:t>
      </w:r>
      <w:r>
        <w:rPr>
          <w:i/>
          <w:lang w:val="en-US"/>
        </w:rPr>
        <w:t>p</w:t>
      </w:r>
      <w:r>
        <w:rPr>
          <w:i/>
          <w:vertAlign w:val="subscript"/>
          <w:lang w:val="en-US"/>
        </w:rPr>
        <w:t>M</w:t>
      </w:r>
      <w:r>
        <w:rPr>
          <w:lang w:val="en-US"/>
        </w:rPr>
        <w:t xml:space="preserve">, is the impact parameter of the ray, which has the turning point at </w:t>
      </w:r>
      <w:r>
        <w:rPr>
          <w:i/>
          <w:lang w:val="en-US"/>
        </w:rPr>
        <w:t>M</w:t>
      </w:r>
      <w:r>
        <w:rPr>
          <w:lang w:val="en-US"/>
        </w:rPr>
        <w:t>=1. In the rest of the plasma region, density  perturbations  will take   the  form of</w:t>
      </w:r>
    </w:p>
    <w:p w:rsidR="00726B58" w:rsidRDefault="00726B58" w:rsidP="00D56FC0">
      <w:pPr>
        <w:spacing w:line="233" w:lineRule="auto"/>
        <w:ind w:left="2778"/>
        <w:jc w:val="both"/>
        <w:rPr>
          <w:lang w:val="en-US"/>
        </w:rPr>
      </w:pPr>
      <w:r>
        <w:rPr>
          <w:lang w:val="en-US"/>
        </w:rPr>
        <w:t xml:space="preserve">cells with a size of about half the wavelength of the electromagnetic wave. Due to the phase shifts between the waves, the level of perturbations will be significantly less than when summing the intensities. We can only talk about a weak diffuse scattering of radiation on such a structure. The model was used in the RAPID code [3]. The calculation of the energy balance for the conditions of the OMEGA experiment [2] (the target is a spherical shell of CH with a thickness of 25 </w:t>
      </w:r>
      <w:r>
        <w:rPr>
          <w:rFonts w:ascii="Symbol" w:hAnsi="Symbol"/>
          <w:lang w:val="en-US"/>
        </w:rPr>
        <w:t></w:t>
      </w:r>
      <w:r>
        <w:rPr>
          <w:lang w:val="en-US"/>
        </w:rPr>
        <w:t xml:space="preserve">m with an external radius of 430 </w:t>
      </w:r>
      <w:r>
        <w:rPr>
          <w:rFonts w:ascii="Symbol" w:hAnsi="Symbol"/>
          <w:lang w:val="en-US"/>
        </w:rPr>
        <w:t></w:t>
      </w:r>
      <w:r>
        <w:rPr>
          <w:lang w:val="en-US"/>
        </w:rPr>
        <w:t xml:space="preserve">m, the pulse </w:t>
      </w:r>
      <w:r>
        <w:rPr>
          <w:i/>
          <w:lang w:val="en-US"/>
        </w:rPr>
        <w:t>Q</w:t>
      </w:r>
      <w:r>
        <w:rPr>
          <w:i/>
          <w:vertAlign w:val="subscript"/>
          <w:lang w:val="en-US"/>
        </w:rPr>
        <w:t>L</w:t>
      </w:r>
      <w:r>
        <w:rPr>
          <w:i/>
          <w:lang w:val="en-US"/>
        </w:rPr>
        <w:t>(t)</w:t>
      </w:r>
      <w:r>
        <w:rPr>
          <w:lang w:val="en-US"/>
        </w:rPr>
        <w:t xml:space="preserve"> is shown in the figure) gave results close to the experimental values. In the figure </w:t>
      </w:r>
      <w:r>
        <w:rPr>
          <w:rFonts w:ascii="Symbol" w:hAnsi="Symbol"/>
          <w:lang w:val="en-US"/>
        </w:rPr>
        <w:t></w:t>
      </w:r>
      <w:r>
        <w:rPr>
          <w:vertAlign w:val="subscript"/>
          <w:lang w:val="en-US"/>
        </w:rPr>
        <w:t>out</w:t>
      </w:r>
      <w:r>
        <w:rPr>
          <w:rFonts w:ascii="Symbol" w:hAnsi="Symbol"/>
          <w:i/>
          <w:lang w:val="en-US"/>
        </w:rPr>
        <w:t></w:t>
      </w:r>
      <w:r>
        <w:rPr>
          <w:lang w:val="en-US"/>
        </w:rPr>
        <w:t xml:space="preserve"> is the total fraction of the radiation released from the plasma, </w:t>
      </w:r>
      <w:r>
        <w:rPr>
          <w:rFonts w:ascii="Symbol" w:hAnsi="Symbol"/>
          <w:lang w:val="en-US"/>
        </w:rPr>
        <w:t></w:t>
      </w:r>
      <w:r>
        <w:rPr>
          <w:vertAlign w:val="subscript"/>
          <w:lang w:val="en-US"/>
        </w:rPr>
        <w:t>CB</w:t>
      </w:r>
      <w:r>
        <w:rPr>
          <w:lang w:val="en-US"/>
        </w:rPr>
        <w:t xml:space="preserve"> is the fraction of CBET scattering, </w:t>
      </w:r>
      <w:r>
        <w:rPr>
          <w:rFonts w:ascii="Symbol" w:hAnsi="Symbol"/>
          <w:lang w:val="en-US"/>
        </w:rPr>
        <w:t></w:t>
      </w:r>
      <w:r>
        <w:rPr>
          <w:vertAlign w:val="subscript"/>
          <w:lang w:val="en-US"/>
        </w:rPr>
        <w:t>out</w:t>
      </w:r>
      <w:r>
        <w:rPr>
          <w:lang w:val="en-US"/>
        </w:rPr>
        <w:t xml:space="preserve"> and </w:t>
      </w:r>
      <w:r>
        <w:rPr>
          <w:rFonts w:ascii="Symbol" w:hAnsi="Symbol"/>
          <w:lang w:val="en-US"/>
        </w:rPr>
        <w:t></w:t>
      </w:r>
      <w:r>
        <w:rPr>
          <w:vertAlign w:val="subscript"/>
          <w:lang w:val="en-US"/>
        </w:rPr>
        <w:t>CB</w:t>
      </w:r>
      <w:r>
        <w:rPr>
          <w:lang w:val="en-US"/>
        </w:rPr>
        <w:t xml:space="preserve"> are similar values integrated over the pulse.</w:t>
      </w:r>
    </w:p>
    <w:p w:rsidR="00726B58" w:rsidRDefault="00726B58" w:rsidP="00D56FC0">
      <w:pPr>
        <w:pStyle w:val="Zv-bodyreport"/>
        <w:spacing w:line="233" w:lineRule="auto"/>
        <w:rPr>
          <w:lang w:val="en-US"/>
        </w:rPr>
      </w:pPr>
      <w:r>
        <w:rPr>
          <w:lang w:val="en-US"/>
        </w:rPr>
        <w:t>This work was carried out with the financial support of the RFBR (project No. 19-02-00299a).</w:t>
      </w:r>
    </w:p>
    <w:p w:rsidR="00726B58" w:rsidRDefault="00726B58" w:rsidP="00D56FC0">
      <w:pPr>
        <w:pStyle w:val="Zv-TitleReferences-en"/>
        <w:spacing w:line="233" w:lineRule="auto"/>
        <w:rPr>
          <w:lang w:val="en-US"/>
        </w:rPr>
      </w:pPr>
      <w:r>
        <w:rPr>
          <w:lang w:val="en-US"/>
        </w:rPr>
        <w:t>References</w:t>
      </w:r>
    </w:p>
    <w:p w:rsidR="00726B58" w:rsidRDefault="00726B58" w:rsidP="00D56FC0">
      <w:pPr>
        <w:pStyle w:val="Zv-References-en"/>
        <w:spacing w:line="233" w:lineRule="auto"/>
      </w:pPr>
      <w:r>
        <w:t>N.N. Demchenko and V.B. Rozanov. JETP, v. 76, p. 997 (1993).</w:t>
      </w:r>
    </w:p>
    <w:p w:rsidR="00726B58" w:rsidRDefault="00726B58" w:rsidP="00D56FC0">
      <w:pPr>
        <w:pStyle w:val="Zv-References-en"/>
        <w:spacing w:line="233" w:lineRule="auto"/>
      </w:pPr>
      <w:r>
        <w:t>I.V. Igumenshchev, W. Seka, D.H. Edgell, et al. Physics of Plasmas, v. 19, 056314 (2012).</w:t>
      </w:r>
    </w:p>
    <w:p w:rsidR="00726B58" w:rsidRDefault="00726B58" w:rsidP="00D56FC0">
      <w:pPr>
        <w:pStyle w:val="Zv-References-en"/>
        <w:spacing w:line="233" w:lineRule="auto"/>
      </w:pPr>
      <w:r>
        <w:t>Yu.V. Afanas’ev, E.G. Gamalii, N.N. Demchenko, et al. Sov. Phys. JETP, v. 52, p. 425 (1980).</w:t>
      </w:r>
    </w:p>
    <w:sectPr w:rsidR="00726B58"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0839" w:rsidRDefault="003A0839">
      <w:r>
        <w:separator/>
      </w:r>
    </w:p>
  </w:endnote>
  <w:endnote w:type="continuationSeparator" w:id="0">
    <w:p w:rsidR="003A0839" w:rsidRDefault="003A08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842C4"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842C4"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840F68">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0839" w:rsidRDefault="003A0839">
      <w:r>
        <w:separator/>
      </w:r>
    </w:p>
  </w:footnote>
  <w:footnote w:type="continuationSeparator" w:id="0">
    <w:p w:rsidR="003A0839" w:rsidRDefault="003A0839">
      <w:r>
        <w:continuationSeparator/>
      </w:r>
    </w:p>
  </w:footnote>
  <w:footnote w:id="1">
    <w:p w:rsidR="00D56FC0" w:rsidRPr="00D56FC0" w:rsidRDefault="00D56FC0">
      <w:pPr>
        <w:pStyle w:val="a8"/>
        <w:rPr>
          <w:lang w:val="en-US"/>
        </w:rPr>
      </w:pPr>
      <w:r w:rsidRPr="00D56FC0">
        <w:rPr>
          <w:rStyle w:val="aa"/>
          <w:lang w:val="en-US"/>
        </w:rPr>
        <w:t>*)</w:t>
      </w:r>
      <w:r w:rsidRPr="00D56FC0">
        <w:rPr>
          <w:lang w:val="en-US"/>
        </w:rPr>
        <w:t xml:space="preserve"> </w:t>
      </w:r>
      <w:hyperlink r:id="rId1" w:history="1">
        <w:r w:rsidRPr="00D56FC0">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081366">
      <w:rPr>
        <w:sz w:val="20"/>
        <w:lang w:val="en-US"/>
      </w:rPr>
      <w:t>9</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081366">
      <w:rPr>
        <w:sz w:val="20"/>
        <w:lang w:val="en-US"/>
      </w:rPr>
      <w:t>4</w:t>
    </w:r>
    <w:r w:rsidR="00EF07A9">
      <w:rPr>
        <w:sz w:val="20"/>
        <w:lang w:val="en-US"/>
      </w:rPr>
      <w:t xml:space="preserve"> – </w:t>
    </w:r>
    <w:r w:rsidR="009D3AC4">
      <w:rPr>
        <w:sz w:val="20"/>
        <w:lang w:val="en-US"/>
      </w:rPr>
      <w:t>1</w:t>
    </w:r>
    <w:r w:rsidR="00081366">
      <w:rPr>
        <w:sz w:val="20"/>
        <w:lang w:val="en-US"/>
      </w:rPr>
      <w:t>8</w:t>
    </w:r>
    <w:r w:rsidR="00EF07A9">
      <w:rPr>
        <w:sz w:val="20"/>
        <w:lang w:val="en-US"/>
      </w:rPr>
      <w:t>, 20</w:t>
    </w:r>
    <w:r w:rsidR="008306AF">
      <w:rPr>
        <w:sz w:val="20"/>
        <w:lang w:val="en-US"/>
      </w:rPr>
      <w:t>2</w:t>
    </w:r>
    <w:r w:rsidR="00081366">
      <w:rPr>
        <w:sz w:val="20"/>
        <w:lang w:val="en-US"/>
      </w:rPr>
      <w:t>2</w:t>
    </w:r>
    <w:r w:rsidR="00EF07A9">
      <w:rPr>
        <w:sz w:val="20"/>
        <w:lang w:val="en-US"/>
      </w:rPr>
      <w:t>, Zvenigorod</w:t>
    </w:r>
  </w:p>
  <w:p w:rsidR="00654A7B" w:rsidRDefault="004842C4">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3A0839"/>
    <w:rsid w:val="00043701"/>
    <w:rsid w:val="00081366"/>
    <w:rsid w:val="000C657D"/>
    <w:rsid w:val="000C7078"/>
    <w:rsid w:val="000D76E9"/>
    <w:rsid w:val="000E495B"/>
    <w:rsid w:val="001C0CCB"/>
    <w:rsid w:val="00205708"/>
    <w:rsid w:val="00220629"/>
    <w:rsid w:val="0023083F"/>
    <w:rsid w:val="00247225"/>
    <w:rsid w:val="003800F3"/>
    <w:rsid w:val="003A0839"/>
    <w:rsid w:val="003A606B"/>
    <w:rsid w:val="003B5B93"/>
    <w:rsid w:val="003E0981"/>
    <w:rsid w:val="00401388"/>
    <w:rsid w:val="0043297E"/>
    <w:rsid w:val="00446025"/>
    <w:rsid w:val="00450992"/>
    <w:rsid w:val="004842C4"/>
    <w:rsid w:val="004A77D1"/>
    <w:rsid w:val="004B4ACC"/>
    <w:rsid w:val="004B72AA"/>
    <w:rsid w:val="004F4E29"/>
    <w:rsid w:val="005074E3"/>
    <w:rsid w:val="00515724"/>
    <w:rsid w:val="00567C6F"/>
    <w:rsid w:val="00573BAD"/>
    <w:rsid w:val="0058676C"/>
    <w:rsid w:val="005F0746"/>
    <w:rsid w:val="005F764D"/>
    <w:rsid w:val="006038C3"/>
    <w:rsid w:val="00654A7B"/>
    <w:rsid w:val="006B5B24"/>
    <w:rsid w:val="00726B58"/>
    <w:rsid w:val="00732A2E"/>
    <w:rsid w:val="007B09C9"/>
    <w:rsid w:val="007B6378"/>
    <w:rsid w:val="007E06CE"/>
    <w:rsid w:val="00802D35"/>
    <w:rsid w:val="008306AF"/>
    <w:rsid w:val="00840F68"/>
    <w:rsid w:val="008520F9"/>
    <w:rsid w:val="008850EF"/>
    <w:rsid w:val="00906FF7"/>
    <w:rsid w:val="0098230A"/>
    <w:rsid w:val="009D3AC4"/>
    <w:rsid w:val="00A04DBF"/>
    <w:rsid w:val="00AE6185"/>
    <w:rsid w:val="00B622ED"/>
    <w:rsid w:val="00B9584E"/>
    <w:rsid w:val="00C103CD"/>
    <w:rsid w:val="00C232A0"/>
    <w:rsid w:val="00C5751F"/>
    <w:rsid w:val="00D47F19"/>
    <w:rsid w:val="00D56FC0"/>
    <w:rsid w:val="00D900FB"/>
    <w:rsid w:val="00D92E54"/>
    <w:rsid w:val="00E118BE"/>
    <w:rsid w:val="00E17A7F"/>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6B58"/>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qFormat/>
    <w:rsid w:val="00F95123"/>
    <w:pPr>
      <w:spacing w:after="120"/>
      <w:ind w:left="397" w:right="397"/>
      <w:jc w:val="center"/>
    </w:pPr>
    <w:rPr>
      <w:bCs/>
      <w:iCs/>
      <w:szCs w:val="20"/>
    </w:rPr>
  </w:style>
  <w:style w:type="paragraph" w:customStyle="1" w:styleId="Zv-Organization">
    <w:name w:val="Zv-Organization"/>
    <w:basedOn w:val="a"/>
    <w:next w:val="Zv-bodyreport"/>
    <w:qFormat/>
    <w:rsid w:val="00F95123"/>
    <w:pPr>
      <w:tabs>
        <w:tab w:val="center" w:pos="4320"/>
      </w:tabs>
      <w:spacing w:before="120" w:after="240"/>
      <w:ind w:left="567"/>
    </w:pPr>
    <w:rPr>
      <w:i/>
      <w:szCs w:val="20"/>
    </w:rPr>
  </w:style>
  <w:style w:type="paragraph" w:customStyle="1" w:styleId="Zv-Titlereport">
    <w:name w:val="Zv-Title_report"/>
    <w:basedOn w:val="3"/>
    <w:next w:val="Zv-Author"/>
    <w:uiPriority w:val="99"/>
    <w:qFormat/>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uiPriority w:val="99"/>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Zv-bodyreportChar">
    <w:name w:val="Zv-body_report Char"/>
    <w:link w:val="Zv-bodyreport"/>
    <w:uiPriority w:val="99"/>
    <w:locked/>
    <w:rsid w:val="00726B58"/>
    <w:rPr>
      <w:sz w:val="24"/>
      <w:szCs w:val="24"/>
    </w:rPr>
  </w:style>
  <w:style w:type="character" w:styleId="a7">
    <w:name w:val="Hyperlink"/>
    <w:basedOn w:val="a0"/>
    <w:rsid w:val="00726B58"/>
    <w:rPr>
      <w:color w:val="0000FF" w:themeColor="hyperlink"/>
      <w:u w:val="single"/>
    </w:rPr>
  </w:style>
  <w:style w:type="paragraph" w:styleId="a8">
    <w:name w:val="footnote text"/>
    <w:basedOn w:val="a"/>
    <w:link w:val="a9"/>
    <w:rsid w:val="00D56FC0"/>
    <w:rPr>
      <w:sz w:val="20"/>
      <w:szCs w:val="20"/>
    </w:rPr>
  </w:style>
  <w:style w:type="character" w:customStyle="1" w:styleId="a9">
    <w:name w:val="Текст сноски Знак"/>
    <w:basedOn w:val="a0"/>
    <w:link w:val="a8"/>
    <w:rsid w:val="00D56FC0"/>
  </w:style>
  <w:style w:type="character" w:styleId="aa">
    <w:name w:val="footnote reference"/>
    <w:basedOn w:val="a0"/>
    <w:rsid w:val="00D56FC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mchenkonn@lebede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IX/It/ru/DB-Demchenko.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2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09B2A5-E788-4EB9-9740-A4D32B0FC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Zven_2022_e.dotx</Template>
  <TotalTime>4</TotalTime>
  <Pages>1</Pages>
  <Words>602</Words>
  <Characters>3073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SELF-CONSISTENT STIMULATED BRILLOUIN SCATTERING MODEL WITHOUT EMPIRICAL FACTORS FOR MULTI-BEAM IRRADIATION OF A SPHERICAL LASER TARGET</dc:title>
  <dc:creator/>
  <cp:lastModifiedBy>Сатунин</cp:lastModifiedBy>
  <cp:revision>4</cp:revision>
  <cp:lastPrinted>1601-01-01T00:00:00Z</cp:lastPrinted>
  <dcterms:created xsi:type="dcterms:W3CDTF">2022-01-24T13:13:00Z</dcterms:created>
  <dcterms:modified xsi:type="dcterms:W3CDTF">2022-03-30T15:13:00Z</dcterms:modified>
</cp:coreProperties>
</file>